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D6A" w:rsidRDefault="005A5D56" w:rsidP="00EC5087">
      <w:pPr>
        <w:spacing w:after="0" w:line="240" w:lineRule="auto"/>
        <w:contextualSpacing/>
        <w:rPr>
          <w:rFonts w:ascii="Arial" w:hAnsi="Arial" w:cs="Arial"/>
          <w:sz w:val="24"/>
          <w:szCs w:val="24"/>
        </w:rPr>
      </w:pPr>
      <w:r>
        <w:rPr>
          <w:rFonts w:ascii="Arial" w:hAnsi="Arial" w:cs="Arial"/>
          <w:sz w:val="24"/>
          <w:szCs w:val="24"/>
        </w:rPr>
        <w:t>Date:  8/24/20</w:t>
      </w:r>
    </w:p>
    <w:p w:rsidR="00C9658F" w:rsidRPr="009501CA" w:rsidRDefault="00C9658F" w:rsidP="00EC5087">
      <w:pPr>
        <w:spacing w:after="0" w:line="240" w:lineRule="auto"/>
        <w:contextualSpacing/>
        <w:rPr>
          <w:rFonts w:ascii="Arial" w:hAnsi="Arial" w:cs="Arial"/>
          <w:sz w:val="24"/>
          <w:szCs w:val="24"/>
        </w:rPr>
      </w:pPr>
      <w:r w:rsidRPr="009501CA">
        <w:rPr>
          <w:rFonts w:ascii="Arial" w:hAnsi="Arial" w:cs="Arial"/>
          <w:sz w:val="24"/>
          <w:szCs w:val="24"/>
        </w:rPr>
        <w:t>To:  Files</w:t>
      </w:r>
    </w:p>
    <w:p w:rsidR="00C9658F" w:rsidRPr="009501CA" w:rsidRDefault="00C9658F" w:rsidP="00EC5087">
      <w:pPr>
        <w:spacing w:after="0" w:line="240" w:lineRule="auto"/>
        <w:contextualSpacing/>
        <w:rPr>
          <w:rFonts w:ascii="Arial" w:hAnsi="Arial" w:cs="Arial"/>
          <w:sz w:val="24"/>
          <w:szCs w:val="24"/>
        </w:rPr>
      </w:pPr>
      <w:r w:rsidRPr="009501CA">
        <w:rPr>
          <w:rFonts w:ascii="Arial" w:hAnsi="Arial" w:cs="Arial"/>
          <w:sz w:val="24"/>
          <w:szCs w:val="24"/>
        </w:rPr>
        <w:t>From:  Sharon Ware, Deputy RM</w:t>
      </w:r>
    </w:p>
    <w:p w:rsidR="00C62918" w:rsidRPr="009501CA" w:rsidRDefault="00C9658F" w:rsidP="00EC5087">
      <w:pPr>
        <w:spacing w:after="0" w:line="240" w:lineRule="auto"/>
        <w:contextualSpacing/>
        <w:rPr>
          <w:rFonts w:ascii="Arial" w:hAnsi="Arial" w:cs="Arial"/>
          <w:sz w:val="24"/>
          <w:szCs w:val="24"/>
        </w:rPr>
      </w:pPr>
      <w:r w:rsidRPr="009501CA">
        <w:rPr>
          <w:rFonts w:ascii="Arial" w:hAnsi="Arial" w:cs="Arial"/>
          <w:sz w:val="24"/>
          <w:szCs w:val="24"/>
        </w:rPr>
        <w:t xml:space="preserve">Subject:  </w:t>
      </w:r>
      <w:r w:rsidR="00D55F85">
        <w:rPr>
          <w:rFonts w:ascii="Arial" w:hAnsi="Arial" w:cs="Arial"/>
          <w:sz w:val="24"/>
          <w:szCs w:val="24"/>
        </w:rPr>
        <w:t>FY</w:t>
      </w:r>
      <w:r w:rsidR="005A5D56">
        <w:rPr>
          <w:rFonts w:ascii="Arial" w:hAnsi="Arial" w:cs="Arial"/>
          <w:sz w:val="24"/>
          <w:szCs w:val="24"/>
        </w:rPr>
        <w:t>20</w:t>
      </w:r>
      <w:r w:rsidR="00AF27B7">
        <w:rPr>
          <w:rFonts w:ascii="Arial" w:hAnsi="Arial" w:cs="Arial"/>
          <w:sz w:val="24"/>
          <w:szCs w:val="24"/>
        </w:rPr>
        <w:t xml:space="preserve"> </w:t>
      </w:r>
      <w:r w:rsidR="000E1F17">
        <w:rPr>
          <w:rFonts w:ascii="Arial" w:hAnsi="Arial" w:cs="Arial"/>
          <w:sz w:val="24"/>
          <w:szCs w:val="24"/>
        </w:rPr>
        <w:t>Pink House Sequence of E</w:t>
      </w:r>
      <w:r w:rsidRPr="009501CA">
        <w:rPr>
          <w:rFonts w:ascii="Arial" w:hAnsi="Arial" w:cs="Arial"/>
          <w:sz w:val="24"/>
          <w:szCs w:val="24"/>
        </w:rPr>
        <w:t>vents</w:t>
      </w:r>
      <w:r w:rsidR="00DF340A">
        <w:rPr>
          <w:rFonts w:ascii="Arial" w:hAnsi="Arial" w:cs="Arial"/>
          <w:sz w:val="24"/>
          <w:szCs w:val="24"/>
        </w:rPr>
        <w:t xml:space="preserve"> up to July </w:t>
      </w:r>
      <w:r w:rsidR="003A6562">
        <w:rPr>
          <w:rFonts w:ascii="Arial" w:hAnsi="Arial" w:cs="Arial"/>
          <w:sz w:val="24"/>
          <w:szCs w:val="24"/>
        </w:rPr>
        <w:t>2020</w:t>
      </w:r>
      <w:r w:rsidR="00D32E47">
        <w:rPr>
          <w:rFonts w:ascii="Arial" w:hAnsi="Arial" w:cs="Arial"/>
          <w:sz w:val="24"/>
          <w:szCs w:val="24"/>
        </w:rPr>
        <w:t xml:space="preserve"> </w:t>
      </w:r>
    </w:p>
    <w:p w:rsidR="00C9658F" w:rsidRDefault="00AF27B7" w:rsidP="00EC5087">
      <w:pPr>
        <w:spacing w:after="0" w:line="240" w:lineRule="auto"/>
        <w:contextualSpacing/>
        <w:rPr>
          <w:rFonts w:ascii="Arial" w:hAnsi="Arial" w:cs="Arial"/>
          <w:sz w:val="21"/>
          <w:szCs w:val="21"/>
        </w:rPr>
      </w:pPr>
      <w:r>
        <w:rPr>
          <w:rFonts w:ascii="Arial" w:hAnsi="Arial" w:cs="Arial"/>
          <w:sz w:val="21"/>
          <w:szCs w:val="21"/>
        </w:rPr>
        <w:t>_______________________________________________________________________________</w:t>
      </w:r>
    </w:p>
    <w:p w:rsidR="00C9658F" w:rsidRPr="00EC5087" w:rsidRDefault="00C9658F" w:rsidP="00EC5087">
      <w:pPr>
        <w:spacing w:after="0" w:line="240" w:lineRule="auto"/>
        <w:contextualSpacing/>
        <w:rPr>
          <w:rFonts w:ascii="Arial" w:hAnsi="Arial" w:cs="Arial"/>
          <w:sz w:val="21"/>
          <w:szCs w:val="21"/>
        </w:rPr>
      </w:pPr>
    </w:p>
    <w:p w:rsidR="00AD254B" w:rsidRDefault="00871E2E" w:rsidP="00AD254B">
      <w:pPr>
        <w:numPr>
          <w:ilvl w:val="0"/>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b/>
          <w:color w:val="222222"/>
          <w:sz w:val="24"/>
          <w:szCs w:val="24"/>
          <w:u w:val="single"/>
        </w:rPr>
        <w:t>September 18</w:t>
      </w:r>
      <w:r w:rsidR="000738CB">
        <w:rPr>
          <w:rFonts w:ascii="Arial" w:eastAsia="Times New Roman" w:hAnsi="Arial" w:cs="Arial"/>
          <w:b/>
          <w:color w:val="222222"/>
          <w:sz w:val="24"/>
          <w:szCs w:val="24"/>
          <w:u w:val="single"/>
        </w:rPr>
        <w:t>, 2019</w:t>
      </w:r>
      <w:r w:rsidR="00256C6C">
        <w:rPr>
          <w:rFonts w:ascii="Arial" w:eastAsia="Times New Roman" w:hAnsi="Arial" w:cs="Arial"/>
          <w:color w:val="222222"/>
          <w:sz w:val="24"/>
          <w:szCs w:val="24"/>
        </w:rPr>
        <w:t xml:space="preserve"> </w:t>
      </w:r>
      <w:r w:rsidR="008333E0">
        <w:rPr>
          <w:rFonts w:ascii="Arial" w:eastAsia="Times New Roman" w:hAnsi="Arial" w:cs="Arial"/>
          <w:color w:val="222222"/>
          <w:sz w:val="24"/>
          <w:szCs w:val="24"/>
        </w:rPr>
        <w:t xml:space="preserve">– </w:t>
      </w:r>
      <w:r w:rsidR="00AD254B">
        <w:rPr>
          <w:rFonts w:ascii="Arial" w:eastAsia="Times New Roman" w:hAnsi="Arial" w:cs="Arial"/>
          <w:color w:val="222222"/>
          <w:sz w:val="24"/>
          <w:szCs w:val="24"/>
        </w:rPr>
        <w:t>Congre</w:t>
      </w:r>
      <w:r w:rsidR="008333E0">
        <w:rPr>
          <w:rFonts w:ascii="Arial" w:eastAsia="Times New Roman" w:hAnsi="Arial" w:cs="Arial"/>
          <w:color w:val="222222"/>
          <w:sz w:val="24"/>
          <w:szCs w:val="24"/>
        </w:rPr>
        <w:t>ssman Moulton sends letter to USFWS Regional Director Weber</w:t>
      </w:r>
      <w:r w:rsidR="000738CB">
        <w:rPr>
          <w:rFonts w:ascii="Arial" w:eastAsia="Times New Roman" w:hAnsi="Arial" w:cs="Arial"/>
          <w:color w:val="222222"/>
          <w:sz w:val="24"/>
          <w:szCs w:val="24"/>
        </w:rPr>
        <w:t xml:space="preserve"> </w:t>
      </w:r>
      <w:r w:rsidR="008F19EF">
        <w:rPr>
          <w:rFonts w:ascii="Arial" w:eastAsia="Times New Roman" w:hAnsi="Arial" w:cs="Arial"/>
          <w:color w:val="222222"/>
          <w:sz w:val="24"/>
          <w:szCs w:val="24"/>
        </w:rPr>
        <w:t xml:space="preserve">requesting that USFWS continue to work with partners to preserve </w:t>
      </w:r>
      <w:r w:rsidR="00453132">
        <w:rPr>
          <w:rFonts w:ascii="Arial" w:eastAsia="Times New Roman" w:hAnsi="Arial" w:cs="Arial"/>
          <w:color w:val="222222"/>
          <w:sz w:val="24"/>
          <w:szCs w:val="24"/>
        </w:rPr>
        <w:t>the ‘</w:t>
      </w:r>
      <w:r w:rsidR="00AD254B">
        <w:rPr>
          <w:rFonts w:ascii="Arial" w:eastAsia="Times New Roman" w:hAnsi="Arial" w:cs="Arial"/>
          <w:color w:val="222222"/>
          <w:sz w:val="24"/>
          <w:szCs w:val="24"/>
        </w:rPr>
        <w:t>Pink House</w:t>
      </w:r>
      <w:r w:rsidR="008F19EF">
        <w:rPr>
          <w:rFonts w:ascii="Arial" w:eastAsia="Times New Roman" w:hAnsi="Arial" w:cs="Arial"/>
          <w:color w:val="222222"/>
          <w:sz w:val="24"/>
          <w:szCs w:val="24"/>
        </w:rPr>
        <w:t>’.</w:t>
      </w:r>
      <w:r w:rsidR="003E62C9">
        <w:rPr>
          <w:rFonts w:ascii="Arial" w:eastAsia="Times New Roman" w:hAnsi="Arial" w:cs="Arial"/>
          <w:color w:val="222222"/>
          <w:sz w:val="24"/>
          <w:szCs w:val="24"/>
        </w:rPr>
        <w:t xml:space="preserve">  Letter detailed 4 alternatives to consider.</w:t>
      </w:r>
    </w:p>
    <w:p w:rsidR="00AD254B" w:rsidRPr="00AD254B" w:rsidRDefault="00AD254B" w:rsidP="006D18D5">
      <w:pPr>
        <w:spacing w:before="100" w:beforeAutospacing="1" w:after="100" w:afterAutospacing="1" w:line="240" w:lineRule="auto"/>
        <w:ind w:left="720"/>
        <w:rPr>
          <w:rFonts w:ascii="Arial" w:eastAsia="Times New Roman" w:hAnsi="Arial" w:cs="Arial"/>
          <w:color w:val="222222"/>
          <w:sz w:val="24"/>
          <w:szCs w:val="24"/>
        </w:rPr>
      </w:pPr>
    </w:p>
    <w:p w:rsidR="00256C6C" w:rsidRDefault="00485642" w:rsidP="00256C6C">
      <w:pPr>
        <w:numPr>
          <w:ilvl w:val="0"/>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b/>
          <w:color w:val="222222"/>
          <w:sz w:val="24"/>
          <w:szCs w:val="24"/>
          <w:u w:val="single"/>
        </w:rPr>
        <w:t>September 20, 2019</w:t>
      </w:r>
      <w:r>
        <w:rPr>
          <w:rFonts w:ascii="Arial" w:eastAsia="Times New Roman" w:hAnsi="Arial" w:cs="Arial"/>
          <w:color w:val="222222"/>
          <w:sz w:val="24"/>
          <w:szCs w:val="24"/>
        </w:rPr>
        <w:t xml:space="preserve"> -</w:t>
      </w:r>
      <w:r w:rsidR="005A5D56">
        <w:rPr>
          <w:rFonts w:ascii="Arial" w:eastAsia="Times New Roman" w:hAnsi="Arial" w:cs="Arial"/>
          <w:color w:val="222222"/>
          <w:sz w:val="24"/>
          <w:szCs w:val="24"/>
        </w:rPr>
        <w:t xml:space="preserve"> </w:t>
      </w:r>
      <w:r w:rsidR="005A5D56" w:rsidRPr="005A5D56">
        <w:rPr>
          <w:rFonts w:ascii="Arial" w:eastAsia="Times New Roman" w:hAnsi="Arial" w:cs="Arial"/>
          <w:color w:val="222222"/>
          <w:sz w:val="24"/>
          <w:szCs w:val="24"/>
        </w:rPr>
        <w:t xml:space="preserve">Meeting at Greenbelt HQ with State Senator </w:t>
      </w:r>
      <w:proofErr w:type="spellStart"/>
      <w:r w:rsidR="005A5D56" w:rsidRPr="005A5D56">
        <w:rPr>
          <w:rFonts w:ascii="Arial" w:eastAsia="Times New Roman" w:hAnsi="Arial" w:cs="Arial"/>
          <w:color w:val="222222"/>
          <w:sz w:val="24"/>
          <w:szCs w:val="24"/>
        </w:rPr>
        <w:t>Tarr</w:t>
      </w:r>
      <w:proofErr w:type="spellEnd"/>
      <w:r w:rsidR="005A5D56" w:rsidRPr="005A5D56">
        <w:rPr>
          <w:rFonts w:ascii="Arial" w:eastAsia="Times New Roman" w:hAnsi="Arial" w:cs="Arial"/>
          <w:color w:val="222222"/>
          <w:sz w:val="24"/>
          <w:szCs w:val="24"/>
        </w:rPr>
        <w:t xml:space="preserve">, </w:t>
      </w:r>
      <w:proofErr w:type="spellStart"/>
      <w:r w:rsidR="00DF5482">
        <w:rPr>
          <w:rFonts w:ascii="Arial" w:eastAsia="Times New Roman" w:hAnsi="Arial" w:cs="Arial"/>
          <w:color w:val="222222"/>
          <w:sz w:val="24"/>
          <w:szCs w:val="24"/>
        </w:rPr>
        <w:t>Micheal</w:t>
      </w:r>
      <w:proofErr w:type="spellEnd"/>
      <w:r w:rsidR="00DF5482">
        <w:rPr>
          <w:rFonts w:ascii="Arial" w:eastAsia="Times New Roman" w:hAnsi="Arial" w:cs="Arial"/>
          <w:color w:val="222222"/>
          <w:sz w:val="24"/>
          <w:szCs w:val="24"/>
        </w:rPr>
        <w:t xml:space="preserve"> Dougherty (</w:t>
      </w:r>
      <w:proofErr w:type="spellStart"/>
      <w:r w:rsidR="00DF5482">
        <w:rPr>
          <w:rFonts w:ascii="Arial" w:eastAsia="Times New Roman" w:hAnsi="Arial" w:cs="Arial"/>
          <w:color w:val="222222"/>
          <w:sz w:val="24"/>
          <w:szCs w:val="24"/>
        </w:rPr>
        <w:t>Tarr</w:t>
      </w:r>
      <w:proofErr w:type="spellEnd"/>
      <w:r w:rsidR="00DF5482">
        <w:rPr>
          <w:rFonts w:ascii="Arial" w:eastAsia="Times New Roman" w:hAnsi="Arial" w:cs="Arial"/>
          <w:color w:val="222222"/>
          <w:sz w:val="24"/>
          <w:szCs w:val="24"/>
        </w:rPr>
        <w:t xml:space="preserve"> office), </w:t>
      </w:r>
      <w:r w:rsidR="005A5D56" w:rsidRPr="005A5D56">
        <w:rPr>
          <w:rFonts w:ascii="Arial" w:eastAsia="Times New Roman" w:hAnsi="Arial" w:cs="Arial"/>
          <w:color w:val="222222"/>
          <w:sz w:val="24"/>
          <w:szCs w:val="24"/>
        </w:rPr>
        <w:t xml:space="preserve">Kelly </w:t>
      </w:r>
      <w:proofErr w:type="spellStart"/>
      <w:r w:rsidR="005A5D56" w:rsidRPr="005A5D56">
        <w:rPr>
          <w:rFonts w:ascii="Arial" w:eastAsia="Times New Roman" w:hAnsi="Arial" w:cs="Arial"/>
          <w:color w:val="222222"/>
          <w:sz w:val="24"/>
          <w:szCs w:val="24"/>
        </w:rPr>
        <w:t>Bovio</w:t>
      </w:r>
      <w:proofErr w:type="spellEnd"/>
      <w:r w:rsidR="00DF5482">
        <w:rPr>
          <w:rFonts w:ascii="Arial" w:eastAsia="Times New Roman" w:hAnsi="Arial" w:cs="Arial"/>
          <w:color w:val="222222"/>
          <w:sz w:val="24"/>
          <w:szCs w:val="24"/>
        </w:rPr>
        <w:t xml:space="preserve"> (Congressman Moulton office)</w:t>
      </w:r>
      <w:r w:rsidR="005A5D56" w:rsidRPr="005A5D56">
        <w:rPr>
          <w:rFonts w:ascii="Arial" w:eastAsia="Times New Roman" w:hAnsi="Arial" w:cs="Arial"/>
          <w:color w:val="222222"/>
          <w:sz w:val="24"/>
          <w:szCs w:val="24"/>
        </w:rPr>
        <w:t>, Support the Pink House (Rochelle Joseph and several supporting members)</w:t>
      </w:r>
      <w:proofErr w:type="gramStart"/>
      <w:r w:rsidR="005A5D56" w:rsidRPr="005A5D56">
        <w:rPr>
          <w:rFonts w:ascii="Arial" w:eastAsia="Times New Roman" w:hAnsi="Arial" w:cs="Arial"/>
          <w:color w:val="222222"/>
          <w:sz w:val="24"/>
          <w:szCs w:val="24"/>
        </w:rPr>
        <w:t xml:space="preserve">, </w:t>
      </w:r>
      <w:r w:rsidR="00256C6C" w:rsidRPr="005A5D56">
        <w:rPr>
          <w:rFonts w:ascii="Arial" w:eastAsia="Times New Roman" w:hAnsi="Arial" w:cs="Arial"/>
          <w:color w:val="222222"/>
          <w:sz w:val="24"/>
          <w:szCs w:val="24"/>
        </w:rPr>
        <w:t xml:space="preserve"> </w:t>
      </w:r>
      <w:r w:rsidR="00DF5482">
        <w:rPr>
          <w:rFonts w:ascii="Arial" w:eastAsia="Times New Roman" w:hAnsi="Arial" w:cs="Arial"/>
          <w:color w:val="222222"/>
          <w:sz w:val="24"/>
          <w:szCs w:val="24"/>
        </w:rPr>
        <w:t>Refuge</w:t>
      </w:r>
      <w:proofErr w:type="gramEnd"/>
      <w:r w:rsidR="00DF5482">
        <w:rPr>
          <w:rFonts w:ascii="Arial" w:eastAsia="Times New Roman" w:hAnsi="Arial" w:cs="Arial"/>
          <w:color w:val="222222"/>
          <w:sz w:val="24"/>
          <w:szCs w:val="24"/>
        </w:rPr>
        <w:t xml:space="preserve"> Supervisor</w:t>
      </w:r>
      <w:r w:rsidR="005A5D56" w:rsidRPr="005A5D56">
        <w:rPr>
          <w:rFonts w:ascii="Arial" w:eastAsia="Times New Roman" w:hAnsi="Arial" w:cs="Arial"/>
          <w:color w:val="222222"/>
          <w:sz w:val="24"/>
          <w:szCs w:val="24"/>
        </w:rPr>
        <w:t xml:space="preserve"> </w:t>
      </w:r>
      <w:r w:rsidR="00DF5482">
        <w:rPr>
          <w:rFonts w:ascii="Arial" w:eastAsia="Times New Roman" w:hAnsi="Arial" w:cs="Arial"/>
          <w:color w:val="222222"/>
          <w:sz w:val="24"/>
          <w:szCs w:val="24"/>
        </w:rPr>
        <w:t xml:space="preserve">Taylor, Acting Refuge </w:t>
      </w:r>
      <w:proofErr w:type="spellStart"/>
      <w:r w:rsidR="00DF5482">
        <w:rPr>
          <w:rFonts w:ascii="Arial" w:eastAsia="Times New Roman" w:hAnsi="Arial" w:cs="Arial"/>
          <w:color w:val="222222"/>
          <w:sz w:val="24"/>
          <w:szCs w:val="24"/>
        </w:rPr>
        <w:t>Mgr</w:t>
      </w:r>
      <w:proofErr w:type="spellEnd"/>
      <w:r w:rsidR="00DF5482">
        <w:rPr>
          <w:rFonts w:ascii="Arial" w:eastAsia="Times New Roman" w:hAnsi="Arial" w:cs="Arial"/>
          <w:color w:val="222222"/>
          <w:sz w:val="24"/>
          <w:szCs w:val="24"/>
        </w:rPr>
        <w:t xml:space="preserve"> </w:t>
      </w:r>
      <w:proofErr w:type="spellStart"/>
      <w:r w:rsidR="005A5D56" w:rsidRPr="005A5D56">
        <w:rPr>
          <w:rFonts w:ascii="Arial" w:eastAsia="Times New Roman" w:hAnsi="Arial" w:cs="Arial"/>
          <w:color w:val="222222"/>
          <w:sz w:val="24"/>
          <w:szCs w:val="24"/>
        </w:rPr>
        <w:t>Parisi</w:t>
      </w:r>
      <w:proofErr w:type="spellEnd"/>
      <w:r w:rsidR="005A5D56" w:rsidRPr="005A5D56">
        <w:rPr>
          <w:rFonts w:ascii="Arial" w:eastAsia="Times New Roman" w:hAnsi="Arial" w:cs="Arial"/>
          <w:color w:val="222222"/>
          <w:sz w:val="24"/>
          <w:szCs w:val="24"/>
        </w:rPr>
        <w:t>, Deputy RM Ware.</w:t>
      </w:r>
    </w:p>
    <w:p w:rsidR="00AD254B" w:rsidRDefault="00AD254B" w:rsidP="003937E0">
      <w:pPr>
        <w:pStyle w:val="ListParagraph"/>
        <w:numPr>
          <w:ilvl w:val="1"/>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color w:val="222222"/>
          <w:sz w:val="24"/>
          <w:szCs w:val="24"/>
        </w:rPr>
        <w:t>Group discussion about elements of Moulton letter, limits of equalization payment, STP</w:t>
      </w:r>
      <w:r w:rsidR="006D18D5">
        <w:rPr>
          <w:rFonts w:ascii="Arial" w:eastAsia="Times New Roman" w:hAnsi="Arial" w:cs="Arial"/>
          <w:color w:val="222222"/>
          <w:sz w:val="24"/>
          <w:szCs w:val="24"/>
        </w:rPr>
        <w:t>H</w:t>
      </w:r>
      <w:r>
        <w:rPr>
          <w:rFonts w:ascii="Arial" w:eastAsia="Times New Roman" w:hAnsi="Arial" w:cs="Arial"/>
          <w:color w:val="222222"/>
          <w:sz w:val="24"/>
          <w:szCs w:val="24"/>
        </w:rPr>
        <w:t xml:space="preserve"> fundraising efforts, </w:t>
      </w:r>
      <w:r w:rsidR="00B275CB">
        <w:rPr>
          <w:rFonts w:ascii="Arial" w:eastAsia="Times New Roman" w:hAnsi="Arial" w:cs="Arial"/>
          <w:color w:val="222222"/>
          <w:sz w:val="24"/>
          <w:szCs w:val="24"/>
        </w:rPr>
        <w:t xml:space="preserve">status of Agreement to Initiate Exchange (unsigned by Greenbelt), </w:t>
      </w:r>
      <w:r w:rsidR="003937E0">
        <w:rPr>
          <w:rFonts w:ascii="Arial" w:eastAsia="Times New Roman" w:hAnsi="Arial" w:cs="Arial"/>
          <w:color w:val="222222"/>
          <w:sz w:val="24"/>
          <w:szCs w:val="24"/>
        </w:rPr>
        <w:t>pending NAWCA co</w:t>
      </w:r>
      <w:r w:rsidR="00B275CB">
        <w:rPr>
          <w:rFonts w:ascii="Arial" w:eastAsia="Times New Roman" w:hAnsi="Arial" w:cs="Arial"/>
          <w:color w:val="222222"/>
          <w:sz w:val="24"/>
          <w:szCs w:val="24"/>
        </w:rPr>
        <w:t>ns</w:t>
      </w:r>
      <w:r w:rsidR="007409B0">
        <w:rPr>
          <w:rFonts w:ascii="Arial" w:eastAsia="Times New Roman" w:hAnsi="Arial" w:cs="Arial"/>
          <w:color w:val="222222"/>
          <w:sz w:val="24"/>
          <w:szCs w:val="24"/>
        </w:rPr>
        <w:t>ervation restrictions.</w:t>
      </w:r>
    </w:p>
    <w:p w:rsidR="003937E0" w:rsidRPr="003937E0" w:rsidRDefault="003937E0" w:rsidP="003937E0">
      <w:pPr>
        <w:pStyle w:val="ListParagraph"/>
        <w:spacing w:before="100" w:beforeAutospacing="1" w:after="100" w:afterAutospacing="1" w:line="240" w:lineRule="auto"/>
        <w:ind w:left="1440"/>
        <w:rPr>
          <w:rFonts w:ascii="Arial" w:eastAsia="Times New Roman" w:hAnsi="Arial" w:cs="Arial"/>
          <w:color w:val="222222"/>
          <w:sz w:val="24"/>
          <w:szCs w:val="24"/>
        </w:rPr>
      </w:pPr>
    </w:p>
    <w:p w:rsidR="00814508" w:rsidRDefault="00B1027B" w:rsidP="00814508">
      <w:pPr>
        <w:numPr>
          <w:ilvl w:val="0"/>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b/>
          <w:color w:val="222222"/>
          <w:sz w:val="24"/>
          <w:szCs w:val="24"/>
          <w:u w:val="single"/>
        </w:rPr>
        <w:t>November 13</w:t>
      </w:r>
      <w:r>
        <w:rPr>
          <w:rFonts w:ascii="Arial" w:eastAsia="Times New Roman" w:hAnsi="Arial" w:cs="Arial"/>
          <w:color w:val="222222"/>
          <w:sz w:val="24"/>
          <w:szCs w:val="24"/>
        </w:rPr>
        <w:t xml:space="preserve">   - USFWS r</w:t>
      </w:r>
      <w:r w:rsidR="00112667">
        <w:rPr>
          <w:rFonts w:ascii="Arial" w:eastAsia="Times New Roman" w:hAnsi="Arial" w:cs="Arial"/>
          <w:color w:val="222222"/>
          <w:sz w:val="24"/>
          <w:szCs w:val="24"/>
        </w:rPr>
        <w:t>esponse to Congressman Moulton</w:t>
      </w:r>
      <w:r w:rsidR="00AD254B">
        <w:rPr>
          <w:rFonts w:ascii="Arial" w:eastAsia="Times New Roman" w:hAnsi="Arial" w:cs="Arial"/>
          <w:color w:val="222222"/>
          <w:sz w:val="24"/>
          <w:szCs w:val="24"/>
        </w:rPr>
        <w:t xml:space="preserve"> with history of Pink House efforts</w:t>
      </w:r>
      <w:r>
        <w:rPr>
          <w:rFonts w:ascii="Arial" w:eastAsia="Times New Roman" w:hAnsi="Arial" w:cs="Arial"/>
          <w:color w:val="222222"/>
          <w:sz w:val="24"/>
          <w:szCs w:val="24"/>
        </w:rPr>
        <w:t xml:space="preserve"> to date</w:t>
      </w:r>
      <w:r w:rsidR="00AD254B">
        <w:rPr>
          <w:rFonts w:ascii="Arial" w:eastAsia="Times New Roman" w:hAnsi="Arial" w:cs="Arial"/>
          <w:color w:val="222222"/>
          <w:sz w:val="24"/>
          <w:szCs w:val="24"/>
        </w:rPr>
        <w:t xml:space="preserve">.  November </w:t>
      </w:r>
      <w:r>
        <w:rPr>
          <w:rFonts w:ascii="Arial" w:eastAsia="Times New Roman" w:hAnsi="Arial" w:cs="Arial"/>
          <w:color w:val="222222"/>
          <w:sz w:val="24"/>
          <w:szCs w:val="24"/>
        </w:rPr>
        <w:t xml:space="preserve">1, </w:t>
      </w:r>
      <w:r w:rsidR="00AD254B">
        <w:rPr>
          <w:rFonts w:ascii="Arial" w:eastAsia="Times New Roman" w:hAnsi="Arial" w:cs="Arial"/>
          <w:color w:val="222222"/>
          <w:sz w:val="24"/>
          <w:szCs w:val="24"/>
        </w:rPr>
        <w:t xml:space="preserve">2020 </w:t>
      </w:r>
      <w:r>
        <w:rPr>
          <w:rFonts w:ascii="Arial" w:eastAsia="Times New Roman" w:hAnsi="Arial" w:cs="Arial"/>
          <w:color w:val="222222"/>
          <w:sz w:val="24"/>
          <w:szCs w:val="24"/>
        </w:rPr>
        <w:t>deadline set to</w:t>
      </w:r>
      <w:r w:rsidR="00AD254B">
        <w:rPr>
          <w:rFonts w:ascii="Arial" w:eastAsia="Times New Roman" w:hAnsi="Arial" w:cs="Arial"/>
          <w:color w:val="222222"/>
          <w:sz w:val="24"/>
          <w:szCs w:val="24"/>
        </w:rPr>
        <w:t xml:space="preserve"> assess progress on land exchange p</w:t>
      </w:r>
      <w:r w:rsidR="004F78D3">
        <w:rPr>
          <w:rFonts w:ascii="Arial" w:eastAsia="Times New Roman" w:hAnsi="Arial" w:cs="Arial"/>
          <w:color w:val="222222"/>
          <w:sz w:val="24"/>
          <w:szCs w:val="24"/>
        </w:rPr>
        <w:t>rocess.</w:t>
      </w:r>
    </w:p>
    <w:p w:rsidR="00814508" w:rsidRDefault="00814508" w:rsidP="00814508">
      <w:pPr>
        <w:spacing w:before="100" w:beforeAutospacing="1" w:after="100" w:afterAutospacing="1" w:line="240" w:lineRule="auto"/>
        <w:rPr>
          <w:rFonts w:ascii="Arial" w:eastAsia="Times New Roman" w:hAnsi="Arial" w:cs="Arial"/>
          <w:color w:val="222222"/>
          <w:sz w:val="24"/>
          <w:szCs w:val="24"/>
        </w:rPr>
      </w:pPr>
    </w:p>
    <w:p w:rsidR="00814508" w:rsidRPr="00814508" w:rsidRDefault="00814508" w:rsidP="00EE6BFF">
      <w:pPr>
        <w:pStyle w:val="ListParagraph"/>
        <w:numPr>
          <w:ilvl w:val="0"/>
          <w:numId w:val="1"/>
        </w:numPr>
        <w:shd w:val="clear" w:color="auto" w:fill="FFFFFF"/>
        <w:spacing w:before="100" w:beforeAutospacing="1" w:after="100" w:afterAutospacing="1" w:line="240" w:lineRule="auto"/>
        <w:textAlignment w:val="baseline"/>
        <w:rPr>
          <w:rFonts w:ascii="Arial" w:eastAsia="Times New Roman" w:hAnsi="Arial" w:cs="Arial"/>
          <w:color w:val="222222"/>
          <w:sz w:val="24"/>
          <w:szCs w:val="24"/>
        </w:rPr>
      </w:pPr>
      <w:r w:rsidRPr="00814508">
        <w:rPr>
          <w:rFonts w:ascii="Arial" w:eastAsia="Times New Roman" w:hAnsi="Arial" w:cs="Arial"/>
          <w:b/>
          <w:color w:val="222222"/>
          <w:sz w:val="24"/>
          <w:szCs w:val="24"/>
          <w:u w:val="single"/>
        </w:rPr>
        <w:t xml:space="preserve">December 14, 2019 </w:t>
      </w:r>
      <w:r w:rsidR="0035620B">
        <w:rPr>
          <w:rFonts w:ascii="Arial" w:eastAsia="Times New Roman" w:hAnsi="Arial" w:cs="Arial"/>
          <w:color w:val="222222"/>
          <w:sz w:val="24"/>
          <w:szCs w:val="24"/>
        </w:rPr>
        <w:t>– Follow up p</w:t>
      </w:r>
      <w:r w:rsidRPr="00814508">
        <w:rPr>
          <w:rFonts w:ascii="Arial" w:eastAsia="Times New Roman" w:hAnsi="Arial" w:cs="Arial"/>
          <w:color w:val="222222"/>
          <w:sz w:val="24"/>
          <w:szCs w:val="24"/>
        </w:rPr>
        <w:t xml:space="preserve">hone conversation between Kate Bowditch and </w:t>
      </w:r>
      <w:proofErr w:type="spellStart"/>
      <w:r w:rsidRPr="00814508">
        <w:rPr>
          <w:rFonts w:ascii="Arial" w:eastAsia="Times New Roman" w:hAnsi="Arial" w:cs="Arial"/>
          <w:color w:val="222222"/>
          <w:sz w:val="24"/>
          <w:szCs w:val="24"/>
        </w:rPr>
        <w:t>S.Ware</w:t>
      </w:r>
      <w:proofErr w:type="spellEnd"/>
      <w:r w:rsidR="0035620B">
        <w:rPr>
          <w:rFonts w:ascii="Arial" w:eastAsia="Times New Roman" w:hAnsi="Arial" w:cs="Arial"/>
          <w:color w:val="222222"/>
          <w:sz w:val="24"/>
          <w:szCs w:val="24"/>
        </w:rPr>
        <w:t xml:space="preserve"> regarding the </w:t>
      </w:r>
      <w:r w:rsidR="00951F2E">
        <w:rPr>
          <w:rFonts w:ascii="Arial" w:eastAsia="Times New Roman" w:hAnsi="Arial" w:cs="Arial"/>
          <w:color w:val="222222"/>
          <w:sz w:val="24"/>
          <w:szCs w:val="24"/>
        </w:rPr>
        <w:t xml:space="preserve">status of </w:t>
      </w:r>
      <w:r w:rsidR="0035620B">
        <w:rPr>
          <w:rFonts w:ascii="Arial" w:eastAsia="Times New Roman" w:hAnsi="Arial" w:cs="Arial"/>
          <w:color w:val="222222"/>
          <w:sz w:val="24"/>
          <w:szCs w:val="24"/>
        </w:rPr>
        <w:t>AIE</w:t>
      </w:r>
      <w:r w:rsidRPr="00895DE6">
        <w:rPr>
          <w:rFonts w:ascii="Arial" w:eastAsia="Times New Roman" w:hAnsi="Arial" w:cs="Arial"/>
          <w:color w:val="222222"/>
          <w:sz w:val="24"/>
          <w:szCs w:val="24"/>
        </w:rPr>
        <w:t xml:space="preserve">.  </w:t>
      </w:r>
      <w:r w:rsidR="00951F2E">
        <w:rPr>
          <w:rFonts w:ascii="Arial" w:eastAsia="Times New Roman" w:hAnsi="Arial" w:cs="Arial"/>
          <w:color w:val="222222"/>
          <w:sz w:val="24"/>
          <w:szCs w:val="24"/>
        </w:rPr>
        <w:t xml:space="preserve">Kate stated Greenbelt would not be signing the document due to a loss of confidence in the STPH group.  </w:t>
      </w:r>
      <w:r w:rsidRPr="00895DE6">
        <w:rPr>
          <w:rFonts w:ascii="Arial" w:eastAsia="Times New Roman" w:hAnsi="Arial" w:cs="Arial"/>
          <w:color w:val="201F1E"/>
          <w:sz w:val="24"/>
          <w:szCs w:val="24"/>
        </w:rPr>
        <w:t xml:space="preserve">Kate </w:t>
      </w:r>
      <w:r w:rsidR="00F10EB0">
        <w:rPr>
          <w:rFonts w:ascii="Arial" w:eastAsia="Times New Roman" w:hAnsi="Arial" w:cs="Arial"/>
          <w:color w:val="201F1E"/>
          <w:sz w:val="24"/>
          <w:szCs w:val="24"/>
        </w:rPr>
        <w:t>also mentioned</w:t>
      </w:r>
      <w:r w:rsidRPr="00895DE6">
        <w:rPr>
          <w:rFonts w:ascii="Arial" w:eastAsia="Times New Roman" w:hAnsi="Arial" w:cs="Arial"/>
          <w:color w:val="201F1E"/>
          <w:sz w:val="24"/>
          <w:szCs w:val="24"/>
        </w:rPr>
        <w:t xml:space="preserve"> that she really appreciated Graham’s summary at the September meeting of the key issue regarding the gap in appraisal values.  She said they only have about 150 - 200 acres of saltmarsh </w:t>
      </w:r>
      <w:r w:rsidRPr="00895DE6">
        <w:rPr>
          <w:rFonts w:ascii="Arial" w:eastAsia="Times New Roman" w:hAnsi="Arial" w:cs="Arial"/>
          <w:color w:val="201F1E"/>
          <w:sz w:val="24"/>
          <w:szCs w:val="24"/>
          <w:bdr w:val="none" w:sz="0" w:space="0" w:color="auto" w:frame="1"/>
        </w:rPr>
        <w:t>with</w:t>
      </w:r>
      <w:r w:rsidRPr="00895DE6">
        <w:rPr>
          <w:rFonts w:ascii="Arial" w:eastAsia="Times New Roman" w:hAnsi="Arial" w:cs="Arial"/>
          <w:color w:val="201F1E"/>
          <w:sz w:val="24"/>
          <w:szCs w:val="24"/>
        </w:rPr>
        <w:t> clear title to swap - so the option for a larger equalization payment was great to hear.    She also informed me that the CR for the NAWCA grant on the primary </w:t>
      </w:r>
      <w:r w:rsidRPr="00895DE6">
        <w:rPr>
          <w:rFonts w:ascii="Arial" w:eastAsia="Times New Roman" w:hAnsi="Arial" w:cs="Arial"/>
          <w:color w:val="201F1E"/>
          <w:sz w:val="24"/>
          <w:szCs w:val="24"/>
          <w:bdr w:val="none" w:sz="0" w:space="0" w:color="auto" w:frame="1"/>
        </w:rPr>
        <w:t>Greenbelt</w:t>
      </w:r>
      <w:r w:rsidRPr="00895DE6">
        <w:rPr>
          <w:rFonts w:ascii="Arial" w:eastAsia="Times New Roman" w:hAnsi="Arial" w:cs="Arial"/>
          <w:color w:val="201F1E"/>
          <w:sz w:val="24"/>
          <w:szCs w:val="24"/>
        </w:rPr>
        <w:t> saltmarsh parcel happened in November 2019.</w:t>
      </w:r>
      <w:r w:rsidRPr="00814508">
        <w:rPr>
          <w:rFonts w:ascii="Segoe UI" w:eastAsia="Times New Roman" w:hAnsi="Segoe UI" w:cs="Segoe UI"/>
          <w:color w:val="201F1E"/>
          <w:sz w:val="23"/>
          <w:szCs w:val="23"/>
        </w:rPr>
        <w:t xml:space="preserve">  </w:t>
      </w:r>
      <w:bookmarkStart w:id="0" w:name="_GoBack"/>
      <w:bookmarkEnd w:id="0"/>
    </w:p>
    <w:p w:rsidR="006D18D5" w:rsidRPr="006D18D5" w:rsidRDefault="006D18D5" w:rsidP="00814508">
      <w:pPr>
        <w:spacing w:before="100" w:beforeAutospacing="1" w:after="100" w:afterAutospacing="1" w:line="240" w:lineRule="auto"/>
        <w:rPr>
          <w:rFonts w:ascii="Arial" w:eastAsia="Times New Roman" w:hAnsi="Arial" w:cs="Arial"/>
          <w:color w:val="222222"/>
          <w:sz w:val="24"/>
          <w:szCs w:val="24"/>
        </w:rPr>
      </w:pPr>
    </w:p>
    <w:p w:rsidR="003561A7" w:rsidRDefault="000672A8" w:rsidP="00AD254B">
      <w:pPr>
        <w:numPr>
          <w:ilvl w:val="0"/>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b/>
          <w:color w:val="222222"/>
          <w:sz w:val="24"/>
          <w:szCs w:val="24"/>
          <w:u w:val="single"/>
        </w:rPr>
        <w:t>January 31, 2020</w:t>
      </w:r>
      <w:r w:rsidR="003561A7">
        <w:rPr>
          <w:rFonts w:ascii="Arial" w:eastAsia="Times New Roman" w:hAnsi="Arial" w:cs="Arial"/>
          <w:b/>
          <w:color w:val="222222"/>
          <w:sz w:val="24"/>
          <w:szCs w:val="24"/>
          <w:u w:val="single"/>
        </w:rPr>
        <w:t xml:space="preserve"> </w:t>
      </w:r>
      <w:r w:rsidR="003561A7">
        <w:rPr>
          <w:rFonts w:ascii="Arial" w:eastAsia="Times New Roman" w:hAnsi="Arial" w:cs="Arial"/>
          <w:color w:val="222222"/>
          <w:sz w:val="24"/>
          <w:szCs w:val="24"/>
        </w:rPr>
        <w:t xml:space="preserve">– Refuge receives inquiry from </w:t>
      </w:r>
      <w:r>
        <w:rPr>
          <w:rFonts w:ascii="Arial" w:eastAsia="Times New Roman" w:hAnsi="Arial" w:cs="Arial"/>
          <w:color w:val="222222"/>
          <w:sz w:val="24"/>
          <w:szCs w:val="24"/>
        </w:rPr>
        <w:t xml:space="preserve">Joan Clemens, </w:t>
      </w:r>
      <w:r w:rsidR="003561A7">
        <w:rPr>
          <w:rFonts w:ascii="Arial" w:eastAsia="Times New Roman" w:hAnsi="Arial" w:cs="Arial"/>
          <w:color w:val="222222"/>
          <w:sz w:val="24"/>
          <w:szCs w:val="24"/>
        </w:rPr>
        <w:t>former STP</w:t>
      </w:r>
      <w:r>
        <w:rPr>
          <w:rFonts w:ascii="Arial" w:eastAsia="Times New Roman" w:hAnsi="Arial" w:cs="Arial"/>
          <w:color w:val="222222"/>
          <w:sz w:val="24"/>
          <w:szCs w:val="24"/>
        </w:rPr>
        <w:t>H</w:t>
      </w:r>
      <w:r w:rsidR="003561A7">
        <w:rPr>
          <w:rFonts w:ascii="Arial" w:eastAsia="Times New Roman" w:hAnsi="Arial" w:cs="Arial"/>
          <w:color w:val="222222"/>
          <w:sz w:val="24"/>
          <w:szCs w:val="24"/>
        </w:rPr>
        <w:t xml:space="preserve"> member who is forming group to support demolition of the Pink House</w:t>
      </w:r>
      <w:r>
        <w:rPr>
          <w:rFonts w:ascii="Arial" w:eastAsia="Times New Roman" w:hAnsi="Arial" w:cs="Arial"/>
          <w:color w:val="222222"/>
          <w:sz w:val="24"/>
          <w:szCs w:val="24"/>
        </w:rPr>
        <w:t>.  Refuge responded to Clemens</w:t>
      </w:r>
      <w:r w:rsidR="007D5C08">
        <w:rPr>
          <w:rFonts w:ascii="Arial" w:eastAsia="Times New Roman" w:hAnsi="Arial" w:cs="Arial"/>
          <w:color w:val="222222"/>
          <w:sz w:val="24"/>
          <w:szCs w:val="24"/>
        </w:rPr>
        <w:t xml:space="preserve"> in </w:t>
      </w:r>
      <w:r>
        <w:rPr>
          <w:rFonts w:ascii="Arial" w:eastAsia="Times New Roman" w:hAnsi="Arial" w:cs="Arial"/>
          <w:color w:val="222222"/>
          <w:sz w:val="24"/>
          <w:szCs w:val="24"/>
        </w:rPr>
        <w:t xml:space="preserve">3/5/20 </w:t>
      </w:r>
      <w:r w:rsidR="007D5C08">
        <w:rPr>
          <w:rFonts w:ascii="Arial" w:eastAsia="Times New Roman" w:hAnsi="Arial" w:cs="Arial"/>
          <w:color w:val="222222"/>
          <w:sz w:val="24"/>
          <w:szCs w:val="24"/>
        </w:rPr>
        <w:t>letter</w:t>
      </w:r>
      <w:r>
        <w:rPr>
          <w:rFonts w:ascii="Arial" w:eastAsia="Times New Roman" w:hAnsi="Arial" w:cs="Arial"/>
          <w:color w:val="222222"/>
          <w:sz w:val="24"/>
          <w:szCs w:val="24"/>
        </w:rPr>
        <w:t>.</w:t>
      </w:r>
    </w:p>
    <w:p w:rsidR="006D18D5" w:rsidRDefault="006D18D5" w:rsidP="006D18D5">
      <w:pPr>
        <w:spacing w:before="100" w:beforeAutospacing="1" w:after="100" w:afterAutospacing="1" w:line="240" w:lineRule="auto"/>
        <w:rPr>
          <w:rFonts w:ascii="Arial" w:eastAsia="Times New Roman" w:hAnsi="Arial" w:cs="Arial"/>
          <w:color w:val="222222"/>
          <w:sz w:val="24"/>
          <w:szCs w:val="24"/>
        </w:rPr>
      </w:pPr>
    </w:p>
    <w:p w:rsidR="00AD254B" w:rsidRDefault="00AD254B" w:rsidP="00AD254B">
      <w:pPr>
        <w:numPr>
          <w:ilvl w:val="0"/>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b/>
          <w:color w:val="222222"/>
          <w:sz w:val="24"/>
          <w:szCs w:val="24"/>
          <w:u w:val="single"/>
        </w:rPr>
        <w:lastRenderedPageBreak/>
        <w:t xml:space="preserve">February 14, 2020 </w:t>
      </w:r>
      <w:r>
        <w:rPr>
          <w:rFonts w:ascii="Arial" w:eastAsia="Times New Roman" w:hAnsi="Arial" w:cs="Arial"/>
          <w:color w:val="222222"/>
          <w:sz w:val="24"/>
          <w:szCs w:val="24"/>
        </w:rPr>
        <w:t xml:space="preserve">– Open House for potential Future </w:t>
      </w:r>
      <w:r w:rsidR="001F7606">
        <w:rPr>
          <w:rFonts w:ascii="Arial" w:eastAsia="Times New Roman" w:hAnsi="Arial" w:cs="Arial"/>
          <w:color w:val="222222"/>
          <w:sz w:val="24"/>
          <w:szCs w:val="24"/>
        </w:rPr>
        <w:t>Stewards of Pink House to tour</w:t>
      </w:r>
      <w:r w:rsidR="00A36D3E">
        <w:rPr>
          <w:rFonts w:ascii="Arial" w:eastAsia="Times New Roman" w:hAnsi="Arial" w:cs="Arial"/>
          <w:color w:val="222222"/>
          <w:sz w:val="24"/>
          <w:szCs w:val="24"/>
        </w:rPr>
        <w:t xml:space="preserve"> the interior and grounds.</w:t>
      </w:r>
      <w:r w:rsidR="00802005">
        <w:rPr>
          <w:rFonts w:ascii="Arial" w:eastAsia="Times New Roman" w:hAnsi="Arial" w:cs="Arial"/>
          <w:color w:val="222222"/>
          <w:sz w:val="24"/>
          <w:szCs w:val="24"/>
        </w:rPr>
        <w:t xml:space="preserve">  Kelly </w:t>
      </w:r>
      <w:proofErr w:type="spellStart"/>
      <w:r w:rsidR="00802005">
        <w:rPr>
          <w:rFonts w:ascii="Arial" w:eastAsia="Times New Roman" w:hAnsi="Arial" w:cs="Arial"/>
          <w:color w:val="222222"/>
          <w:sz w:val="24"/>
          <w:szCs w:val="24"/>
        </w:rPr>
        <w:t>Bovio</w:t>
      </w:r>
      <w:proofErr w:type="spellEnd"/>
      <w:r w:rsidR="00802005">
        <w:rPr>
          <w:rFonts w:ascii="Arial" w:eastAsia="Times New Roman" w:hAnsi="Arial" w:cs="Arial"/>
          <w:color w:val="222222"/>
          <w:sz w:val="24"/>
          <w:szCs w:val="24"/>
        </w:rPr>
        <w:t xml:space="preserve">, Michael </w:t>
      </w:r>
      <w:proofErr w:type="spellStart"/>
      <w:r w:rsidR="00802005">
        <w:rPr>
          <w:rFonts w:ascii="Arial" w:eastAsia="Times New Roman" w:hAnsi="Arial" w:cs="Arial"/>
          <w:color w:val="222222"/>
          <w:sz w:val="24"/>
          <w:szCs w:val="24"/>
        </w:rPr>
        <w:t>Dourgherty</w:t>
      </w:r>
      <w:proofErr w:type="spellEnd"/>
      <w:r w:rsidR="00802005">
        <w:rPr>
          <w:rFonts w:ascii="Arial" w:eastAsia="Times New Roman" w:hAnsi="Arial" w:cs="Arial"/>
          <w:color w:val="222222"/>
          <w:sz w:val="24"/>
          <w:szCs w:val="24"/>
        </w:rPr>
        <w:t>, and STPH supporting members.</w:t>
      </w:r>
    </w:p>
    <w:p w:rsidR="00494560" w:rsidRDefault="00494560" w:rsidP="00494560">
      <w:pPr>
        <w:spacing w:before="100" w:beforeAutospacing="1" w:after="100" w:afterAutospacing="1" w:line="240" w:lineRule="auto"/>
        <w:rPr>
          <w:rFonts w:ascii="Arial" w:eastAsia="Times New Roman" w:hAnsi="Arial" w:cs="Arial"/>
          <w:color w:val="222222"/>
          <w:sz w:val="24"/>
          <w:szCs w:val="24"/>
        </w:rPr>
      </w:pPr>
    </w:p>
    <w:p w:rsidR="00250878" w:rsidRPr="005E33AB" w:rsidRDefault="00AD254B" w:rsidP="005E33AB">
      <w:pPr>
        <w:numPr>
          <w:ilvl w:val="0"/>
          <w:numId w:val="1"/>
        </w:numPr>
        <w:rPr>
          <w:rFonts w:ascii="Arial" w:eastAsia="Times New Roman" w:hAnsi="Arial" w:cs="Arial"/>
          <w:color w:val="222222"/>
          <w:sz w:val="24"/>
          <w:szCs w:val="24"/>
        </w:rPr>
      </w:pPr>
      <w:r>
        <w:rPr>
          <w:rFonts w:ascii="Arial" w:eastAsia="Times New Roman" w:hAnsi="Arial" w:cs="Arial"/>
          <w:b/>
          <w:color w:val="222222"/>
          <w:sz w:val="24"/>
          <w:szCs w:val="24"/>
          <w:u w:val="single"/>
        </w:rPr>
        <w:t xml:space="preserve">April 9, 2020 </w:t>
      </w:r>
      <w:r>
        <w:rPr>
          <w:rFonts w:ascii="Arial" w:eastAsia="Times New Roman" w:hAnsi="Arial" w:cs="Arial"/>
          <w:color w:val="222222"/>
          <w:sz w:val="24"/>
          <w:szCs w:val="24"/>
        </w:rPr>
        <w:t xml:space="preserve">– </w:t>
      </w:r>
      <w:r w:rsidR="007507E8">
        <w:rPr>
          <w:rFonts w:ascii="Arial" w:eastAsia="Times New Roman" w:hAnsi="Arial" w:cs="Arial"/>
          <w:color w:val="222222"/>
          <w:sz w:val="24"/>
          <w:szCs w:val="24"/>
        </w:rPr>
        <w:t>C</w:t>
      </w:r>
      <w:r>
        <w:rPr>
          <w:rFonts w:ascii="Arial" w:eastAsia="Times New Roman" w:hAnsi="Arial" w:cs="Arial"/>
          <w:color w:val="222222"/>
          <w:sz w:val="24"/>
          <w:szCs w:val="24"/>
        </w:rPr>
        <w:t>o</w:t>
      </w:r>
      <w:r w:rsidR="00152545">
        <w:rPr>
          <w:rFonts w:ascii="Arial" w:eastAsia="Times New Roman" w:hAnsi="Arial" w:cs="Arial"/>
          <w:color w:val="222222"/>
          <w:sz w:val="24"/>
          <w:szCs w:val="24"/>
        </w:rPr>
        <w:t xml:space="preserve">nference call with Kelly </w:t>
      </w:r>
      <w:proofErr w:type="spellStart"/>
      <w:r w:rsidR="00152545">
        <w:rPr>
          <w:rFonts w:ascii="Arial" w:eastAsia="Times New Roman" w:hAnsi="Arial" w:cs="Arial"/>
          <w:color w:val="222222"/>
          <w:sz w:val="24"/>
          <w:szCs w:val="24"/>
        </w:rPr>
        <w:t>Bovio</w:t>
      </w:r>
      <w:proofErr w:type="spellEnd"/>
      <w:r w:rsidR="00152545">
        <w:rPr>
          <w:rFonts w:ascii="Arial" w:eastAsia="Times New Roman" w:hAnsi="Arial" w:cs="Arial"/>
          <w:color w:val="222222"/>
          <w:sz w:val="24"/>
          <w:szCs w:val="24"/>
        </w:rPr>
        <w:t xml:space="preserve">, </w:t>
      </w:r>
      <w:proofErr w:type="spellStart"/>
      <w:r w:rsidR="00BB115D">
        <w:rPr>
          <w:rFonts w:ascii="Arial" w:eastAsia="Times New Roman" w:hAnsi="Arial" w:cs="Arial"/>
          <w:color w:val="222222"/>
          <w:sz w:val="24"/>
          <w:szCs w:val="24"/>
        </w:rPr>
        <w:t>G.</w:t>
      </w:r>
      <w:r>
        <w:rPr>
          <w:rFonts w:ascii="Arial" w:eastAsia="Times New Roman" w:hAnsi="Arial" w:cs="Arial"/>
          <w:color w:val="222222"/>
          <w:sz w:val="24"/>
          <w:szCs w:val="24"/>
        </w:rPr>
        <w:t>Taylor</w:t>
      </w:r>
      <w:proofErr w:type="spellEnd"/>
      <w:r>
        <w:rPr>
          <w:rFonts w:ascii="Arial" w:eastAsia="Times New Roman" w:hAnsi="Arial" w:cs="Arial"/>
          <w:color w:val="222222"/>
          <w:sz w:val="24"/>
          <w:szCs w:val="24"/>
        </w:rPr>
        <w:t>,</w:t>
      </w:r>
      <w:r w:rsidR="00152545">
        <w:rPr>
          <w:rFonts w:ascii="Arial" w:eastAsia="Times New Roman" w:hAnsi="Arial" w:cs="Arial"/>
          <w:color w:val="222222"/>
          <w:sz w:val="24"/>
          <w:szCs w:val="24"/>
        </w:rPr>
        <w:t xml:space="preserve"> and</w:t>
      </w:r>
      <w:r w:rsidR="007507E8">
        <w:rPr>
          <w:rFonts w:ascii="Arial" w:eastAsia="Times New Roman" w:hAnsi="Arial" w:cs="Arial"/>
          <w:color w:val="222222"/>
          <w:sz w:val="24"/>
          <w:szCs w:val="24"/>
        </w:rPr>
        <w:t xml:space="preserve"> </w:t>
      </w:r>
      <w:proofErr w:type="spellStart"/>
      <w:r w:rsidR="00BB115D">
        <w:rPr>
          <w:rFonts w:ascii="Arial" w:eastAsia="Times New Roman" w:hAnsi="Arial" w:cs="Arial"/>
          <w:color w:val="222222"/>
          <w:sz w:val="24"/>
          <w:szCs w:val="24"/>
        </w:rPr>
        <w:t>S.</w:t>
      </w:r>
      <w:r>
        <w:rPr>
          <w:rFonts w:ascii="Arial" w:eastAsia="Times New Roman" w:hAnsi="Arial" w:cs="Arial"/>
          <w:color w:val="222222"/>
          <w:sz w:val="24"/>
          <w:szCs w:val="24"/>
        </w:rPr>
        <w:t>Ware</w:t>
      </w:r>
      <w:proofErr w:type="spellEnd"/>
      <w:r w:rsidR="00C4528C">
        <w:rPr>
          <w:rFonts w:ascii="Arial" w:eastAsia="Times New Roman" w:hAnsi="Arial" w:cs="Arial"/>
          <w:color w:val="222222"/>
          <w:sz w:val="24"/>
          <w:szCs w:val="24"/>
        </w:rPr>
        <w:t xml:space="preserve"> to discuss minimum acreage acceptable for </w:t>
      </w:r>
      <w:r w:rsidR="007507E8">
        <w:rPr>
          <w:rFonts w:ascii="Arial" w:eastAsia="Times New Roman" w:hAnsi="Arial" w:cs="Arial"/>
          <w:color w:val="222222"/>
          <w:sz w:val="24"/>
          <w:szCs w:val="24"/>
        </w:rPr>
        <w:t xml:space="preserve">Pink House </w:t>
      </w:r>
      <w:r w:rsidR="006818F7">
        <w:rPr>
          <w:rFonts w:ascii="Arial" w:eastAsia="Times New Roman" w:hAnsi="Arial" w:cs="Arial"/>
          <w:color w:val="222222"/>
          <w:sz w:val="24"/>
          <w:szCs w:val="24"/>
        </w:rPr>
        <w:t>parcel</w:t>
      </w:r>
      <w:r w:rsidR="00951F2E">
        <w:rPr>
          <w:rFonts w:ascii="Arial" w:eastAsia="Times New Roman" w:hAnsi="Arial" w:cs="Arial"/>
          <w:color w:val="222222"/>
          <w:sz w:val="24"/>
          <w:szCs w:val="24"/>
        </w:rPr>
        <w:t xml:space="preserve"> (</w:t>
      </w:r>
      <w:r w:rsidR="007507E8">
        <w:rPr>
          <w:rFonts w:ascii="Arial" w:eastAsia="Times New Roman" w:hAnsi="Arial" w:cs="Arial"/>
          <w:color w:val="222222"/>
          <w:sz w:val="24"/>
          <w:szCs w:val="24"/>
        </w:rPr>
        <w:t>1 acre</w:t>
      </w:r>
      <w:r w:rsidR="00951F2E">
        <w:rPr>
          <w:rFonts w:ascii="Arial" w:eastAsia="Times New Roman" w:hAnsi="Arial" w:cs="Arial"/>
          <w:color w:val="222222"/>
          <w:sz w:val="24"/>
          <w:szCs w:val="24"/>
        </w:rPr>
        <w:t xml:space="preserve"> upland)</w:t>
      </w:r>
      <w:r w:rsidR="007507E8">
        <w:rPr>
          <w:rFonts w:ascii="Arial" w:eastAsia="Times New Roman" w:hAnsi="Arial" w:cs="Arial"/>
          <w:color w:val="222222"/>
          <w:sz w:val="24"/>
          <w:szCs w:val="24"/>
        </w:rPr>
        <w:t xml:space="preserve">.  Discussion focused on the minimum number of acres </w:t>
      </w:r>
      <w:r w:rsidR="006818F7">
        <w:rPr>
          <w:rFonts w:ascii="Arial" w:eastAsia="Times New Roman" w:hAnsi="Arial" w:cs="Arial"/>
          <w:color w:val="222222"/>
          <w:sz w:val="24"/>
          <w:szCs w:val="24"/>
        </w:rPr>
        <w:t>that USFWS would need to be offered in order for land exchange</w:t>
      </w:r>
      <w:r w:rsidR="007507E8">
        <w:rPr>
          <w:rFonts w:ascii="Arial" w:eastAsia="Times New Roman" w:hAnsi="Arial" w:cs="Arial"/>
          <w:color w:val="222222"/>
          <w:sz w:val="24"/>
          <w:szCs w:val="24"/>
        </w:rPr>
        <w:t xml:space="preserve"> to move process forward.</w:t>
      </w:r>
      <w:r w:rsidR="006818F7">
        <w:rPr>
          <w:rFonts w:ascii="Arial" w:eastAsia="Times New Roman" w:hAnsi="Arial" w:cs="Arial"/>
          <w:color w:val="222222"/>
          <w:sz w:val="24"/>
          <w:szCs w:val="24"/>
        </w:rPr>
        <w:t xml:space="preserve"> </w:t>
      </w:r>
      <w:r w:rsidR="00C4528C">
        <w:rPr>
          <w:rFonts w:ascii="Arial" w:eastAsia="Times New Roman" w:hAnsi="Arial" w:cs="Arial"/>
          <w:color w:val="222222"/>
          <w:sz w:val="24"/>
          <w:szCs w:val="24"/>
        </w:rPr>
        <w:t xml:space="preserve">  </w:t>
      </w:r>
      <w:r w:rsidR="00FD0DD3" w:rsidRPr="00FD0DD3">
        <w:rPr>
          <w:rFonts w:ascii="Arial" w:eastAsia="Times New Roman" w:hAnsi="Arial" w:cs="Arial"/>
          <w:color w:val="222222"/>
          <w:sz w:val="24"/>
          <w:szCs w:val="24"/>
        </w:rPr>
        <w:t xml:space="preserve">Taylor explained importance of avoiding ‘perception of selling land’ if actual land exchange and conservation benefit of exchange is small compared to equalization payment.   Assuming saltmarsh habitat, reasonable minimum exchange acreage would be </w:t>
      </w:r>
      <w:r w:rsidR="00B33C5A">
        <w:rPr>
          <w:rFonts w:ascii="Arial" w:eastAsia="Times New Roman" w:hAnsi="Arial" w:cs="Arial"/>
          <w:color w:val="222222"/>
          <w:sz w:val="24"/>
          <w:szCs w:val="24"/>
        </w:rPr>
        <w:t xml:space="preserve">approximately 100 acres (or, </w:t>
      </w:r>
      <w:r w:rsidR="007D2735">
        <w:rPr>
          <w:rFonts w:ascii="Arial" w:eastAsia="Times New Roman" w:hAnsi="Arial" w:cs="Arial"/>
          <w:color w:val="222222"/>
          <w:sz w:val="24"/>
          <w:szCs w:val="24"/>
        </w:rPr>
        <w:t xml:space="preserve">in other words, </w:t>
      </w:r>
      <w:r w:rsidR="00B33C5A">
        <w:rPr>
          <w:rFonts w:ascii="Arial" w:eastAsia="Times New Roman" w:hAnsi="Arial" w:cs="Arial"/>
          <w:color w:val="222222"/>
          <w:sz w:val="24"/>
          <w:szCs w:val="24"/>
        </w:rPr>
        <w:t>25% of value of Pink House parcel).</w:t>
      </w:r>
      <w:r w:rsidR="00666AFA">
        <w:rPr>
          <w:rFonts w:ascii="Arial" w:eastAsia="Times New Roman" w:hAnsi="Arial" w:cs="Arial"/>
          <w:color w:val="222222"/>
          <w:sz w:val="24"/>
          <w:szCs w:val="24"/>
        </w:rPr>
        <w:t xml:space="preserve">  </w:t>
      </w:r>
    </w:p>
    <w:p w:rsidR="00250878" w:rsidRDefault="00FD0DD3" w:rsidP="00250878">
      <w:pPr>
        <w:spacing w:before="100" w:beforeAutospacing="1" w:after="100" w:afterAutospacing="1" w:line="240" w:lineRule="auto"/>
        <w:ind w:left="720" w:firstLine="360"/>
        <w:rPr>
          <w:rFonts w:ascii="Arial" w:eastAsia="Times New Roman" w:hAnsi="Arial" w:cs="Arial"/>
          <w:color w:val="222222"/>
          <w:sz w:val="24"/>
          <w:szCs w:val="24"/>
        </w:rPr>
      </w:pPr>
      <w:r>
        <w:rPr>
          <w:rFonts w:ascii="Arial" w:eastAsia="Times New Roman" w:hAnsi="Arial" w:cs="Arial"/>
          <w:color w:val="222222"/>
          <w:sz w:val="24"/>
          <w:szCs w:val="24"/>
        </w:rPr>
        <w:t>P</w:t>
      </w:r>
      <w:r w:rsidR="00250878">
        <w:rPr>
          <w:rFonts w:ascii="Arial" w:eastAsia="Times New Roman" w:hAnsi="Arial" w:cs="Arial"/>
          <w:color w:val="222222"/>
          <w:sz w:val="24"/>
          <w:szCs w:val="24"/>
        </w:rPr>
        <w:t xml:space="preserve">artner developments </w:t>
      </w:r>
      <w:r>
        <w:rPr>
          <w:rFonts w:ascii="Arial" w:eastAsia="Times New Roman" w:hAnsi="Arial" w:cs="Arial"/>
          <w:color w:val="222222"/>
          <w:sz w:val="24"/>
          <w:szCs w:val="24"/>
        </w:rPr>
        <w:t>of note</w:t>
      </w:r>
      <w:r w:rsidR="00250878">
        <w:rPr>
          <w:rFonts w:ascii="Arial" w:eastAsia="Times New Roman" w:hAnsi="Arial" w:cs="Arial"/>
          <w:color w:val="222222"/>
          <w:sz w:val="24"/>
          <w:szCs w:val="24"/>
        </w:rPr>
        <w:t xml:space="preserve">:  </w:t>
      </w:r>
    </w:p>
    <w:p w:rsidR="00C4528C" w:rsidRPr="00250878" w:rsidRDefault="00250878" w:rsidP="00250878">
      <w:pPr>
        <w:pStyle w:val="ListParagraph"/>
        <w:numPr>
          <w:ilvl w:val="1"/>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color w:val="222222"/>
          <w:sz w:val="24"/>
          <w:szCs w:val="24"/>
        </w:rPr>
        <w:t>S</w:t>
      </w:r>
      <w:r w:rsidR="00C4528C" w:rsidRPr="00250878">
        <w:rPr>
          <w:rFonts w:ascii="Arial" w:eastAsia="Times New Roman" w:hAnsi="Arial" w:cs="Arial"/>
          <w:color w:val="222222"/>
          <w:sz w:val="24"/>
          <w:szCs w:val="24"/>
        </w:rPr>
        <w:t>TPH has incorporated at the state level and applied for 501©3 status at the federal level</w:t>
      </w:r>
    </w:p>
    <w:p w:rsidR="00C4528C" w:rsidRDefault="00C4528C" w:rsidP="00C4528C">
      <w:pPr>
        <w:numPr>
          <w:ilvl w:val="1"/>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color w:val="222222"/>
          <w:sz w:val="24"/>
          <w:szCs w:val="24"/>
        </w:rPr>
        <w:t>STPH has secured $50k in fundraising pledges and a willing ‘Future Steward’ who is willing to pay $400k for the Pink House</w:t>
      </w:r>
    </w:p>
    <w:p w:rsidR="00C4528C" w:rsidRDefault="00C4528C" w:rsidP="00C4528C">
      <w:pPr>
        <w:numPr>
          <w:ilvl w:val="1"/>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color w:val="222222"/>
          <w:sz w:val="24"/>
          <w:szCs w:val="24"/>
        </w:rPr>
        <w:t>Greenbelt plans to submit th</w:t>
      </w:r>
      <w:r w:rsidR="006818F7">
        <w:rPr>
          <w:rFonts w:ascii="Arial" w:eastAsia="Times New Roman" w:hAnsi="Arial" w:cs="Arial"/>
          <w:color w:val="222222"/>
          <w:sz w:val="24"/>
          <w:szCs w:val="24"/>
        </w:rPr>
        <w:t>e AIE for Board approval on 4/21 mtg.</w:t>
      </w:r>
    </w:p>
    <w:p w:rsidR="00AD254B" w:rsidRDefault="006818F7" w:rsidP="00B96BB4">
      <w:pPr>
        <w:pStyle w:val="ListParagraph"/>
        <w:numPr>
          <w:ilvl w:val="1"/>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color w:val="222222"/>
          <w:sz w:val="24"/>
          <w:szCs w:val="24"/>
        </w:rPr>
        <w:t>What is the minimum number of acres that would need to be offered to USFWS in order to initiate the exchange?</w:t>
      </w:r>
    </w:p>
    <w:p w:rsidR="00A43788" w:rsidRDefault="00A43788" w:rsidP="00A43788">
      <w:pPr>
        <w:pStyle w:val="ListParagraph"/>
        <w:spacing w:before="100" w:beforeAutospacing="1" w:after="100" w:afterAutospacing="1" w:line="240" w:lineRule="auto"/>
        <w:ind w:left="1440"/>
        <w:rPr>
          <w:rFonts w:ascii="Arial" w:eastAsia="Times New Roman" w:hAnsi="Arial" w:cs="Arial"/>
          <w:color w:val="222222"/>
          <w:sz w:val="24"/>
          <w:szCs w:val="24"/>
        </w:rPr>
      </w:pPr>
    </w:p>
    <w:p w:rsidR="00494560" w:rsidRDefault="00494560" w:rsidP="00494560">
      <w:pPr>
        <w:pStyle w:val="ListParagraph"/>
        <w:spacing w:before="100" w:beforeAutospacing="1" w:after="100" w:afterAutospacing="1" w:line="240" w:lineRule="auto"/>
        <w:rPr>
          <w:rFonts w:ascii="Arial" w:eastAsia="Times New Roman" w:hAnsi="Arial" w:cs="Arial"/>
          <w:color w:val="222222"/>
          <w:sz w:val="24"/>
          <w:szCs w:val="24"/>
        </w:rPr>
      </w:pPr>
    </w:p>
    <w:p w:rsidR="00666AFA" w:rsidRDefault="00472F5A" w:rsidP="00B96BB4">
      <w:pPr>
        <w:pStyle w:val="ListParagraph"/>
        <w:numPr>
          <w:ilvl w:val="0"/>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b/>
          <w:color w:val="222222"/>
          <w:sz w:val="24"/>
          <w:szCs w:val="24"/>
          <w:u w:val="single"/>
        </w:rPr>
        <w:t>May 12</w:t>
      </w:r>
      <w:r w:rsidR="00666AFA" w:rsidRPr="00DD29EC">
        <w:rPr>
          <w:rFonts w:ascii="Arial" w:eastAsia="Times New Roman" w:hAnsi="Arial" w:cs="Arial"/>
          <w:b/>
          <w:color w:val="222222"/>
          <w:sz w:val="24"/>
          <w:szCs w:val="24"/>
          <w:u w:val="single"/>
        </w:rPr>
        <w:t>, 2020</w:t>
      </w:r>
      <w:r w:rsidR="00666AFA">
        <w:rPr>
          <w:rFonts w:ascii="Arial" w:eastAsia="Times New Roman" w:hAnsi="Arial" w:cs="Arial"/>
          <w:color w:val="222222"/>
          <w:sz w:val="24"/>
          <w:szCs w:val="24"/>
        </w:rPr>
        <w:t xml:space="preserve"> –</w:t>
      </w:r>
      <w:r>
        <w:rPr>
          <w:rFonts w:ascii="Arial" w:eastAsia="Times New Roman" w:hAnsi="Arial" w:cs="Arial"/>
          <w:color w:val="222222"/>
          <w:sz w:val="24"/>
          <w:szCs w:val="24"/>
        </w:rPr>
        <w:t xml:space="preserve"> Phone conversation</w:t>
      </w:r>
      <w:r w:rsidR="00DD29EC">
        <w:rPr>
          <w:rFonts w:ascii="Arial" w:eastAsia="Times New Roman" w:hAnsi="Arial" w:cs="Arial"/>
          <w:color w:val="222222"/>
          <w:sz w:val="24"/>
          <w:szCs w:val="24"/>
        </w:rPr>
        <w:t xml:space="preserve"> with </w:t>
      </w:r>
      <w:r w:rsidR="00666AFA">
        <w:rPr>
          <w:rFonts w:ascii="Arial" w:eastAsia="Times New Roman" w:hAnsi="Arial" w:cs="Arial"/>
          <w:color w:val="222222"/>
          <w:sz w:val="24"/>
          <w:szCs w:val="24"/>
        </w:rPr>
        <w:t>Bowditch</w:t>
      </w:r>
      <w:r w:rsidR="00DD29EC">
        <w:rPr>
          <w:rFonts w:ascii="Arial" w:eastAsia="Times New Roman" w:hAnsi="Arial" w:cs="Arial"/>
          <w:color w:val="222222"/>
          <w:sz w:val="24"/>
          <w:szCs w:val="24"/>
        </w:rPr>
        <w:t xml:space="preserve"> (Greenbelt) and </w:t>
      </w:r>
      <w:r w:rsidR="00666AFA">
        <w:rPr>
          <w:rFonts w:ascii="Arial" w:eastAsia="Times New Roman" w:hAnsi="Arial" w:cs="Arial"/>
          <w:color w:val="222222"/>
          <w:sz w:val="24"/>
          <w:szCs w:val="24"/>
        </w:rPr>
        <w:t>Ware</w:t>
      </w:r>
      <w:r w:rsidR="00DD29EC">
        <w:rPr>
          <w:rFonts w:ascii="Arial" w:eastAsia="Times New Roman" w:hAnsi="Arial" w:cs="Arial"/>
          <w:color w:val="222222"/>
          <w:sz w:val="24"/>
          <w:szCs w:val="24"/>
        </w:rPr>
        <w:t xml:space="preserve"> (USFWS)</w:t>
      </w:r>
      <w:r w:rsidR="00D32E47">
        <w:rPr>
          <w:rFonts w:ascii="Arial" w:eastAsia="Times New Roman" w:hAnsi="Arial" w:cs="Arial"/>
          <w:color w:val="222222"/>
          <w:sz w:val="24"/>
          <w:szCs w:val="24"/>
        </w:rPr>
        <w:t xml:space="preserve"> as follow-up to earlier call that Kelly </w:t>
      </w:r>
      <w:proofErr w:type="spellStart"/>
      <w:r w:rsidR="00D32E47">
        <w:rPr>
          <w:rFonts w:ascii="Arial" w:eastAsia="Times New Roman" w:hAnsi="Arial" w:cs="Arial"/>
          <w:color w:val="222222"/>
          <w:sz w:val="24"/>
          <w:szCs w:val="24"/>
        </w:rPr>
        <w:t>Bovio</w:t>
      </w:r>
      <w:proofErr w:type="spellEnd"/>
      <w:r w:rsidR="00D32E47">
        <w:rPr>
          <w:rFonts w:ascii="Arial" w:eastAsia="Times New Roman" w:hAnsi="Arial" w:cs="Arial"/>
          <w:color w:val="222222"/>
          <w:sz w:val="24"/>
          <w:szCs w:val="24"/>
        </w:rPr>
        <w:t>/Michael Dougherty had with Greenbelt</w:t>
      </w:r>
    </w:p>
    <w:p w:rsidR="00666AFA" w:rsidRDefault="00D32E47" w:rsidP="00FD04FC">
      <w:pPr>
        <w:pStyle w:val="ListParagraph"/>
        <w:numPr>
          <w:ilvl w:val="1"/>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Discussed possibility that May 2019 </w:t>
      </w:r>
      <w:r w:rsidR="00666AFA">
        <w:rPr>
          <w:rFonts w:ascii="Arial" w:eastAsia="Times New Roman" w:hAnsi="Arial" w:cs="Arial"/>
          <w:color w:val="222222"/>
          <w:sz w:val="24"/>
          <w:szCs w:val="24"/>
        </w:rPr>
        <w:t>AIE could b</w:t>
      </w:r>
      <w:r w:rsidR="00472F5A">
        <w:rPr>
          <w:rFonts w:ascii="Arial" w:eastAsia="Times New Roman" w:hAnsi="Arial" w:cs="Arial"/>
          <w:color w:val="222222"/>
          <w:sz w:val="24"/>
          <w:szCs w:val="24"/>
        </w:rPr>
        <w:t>e revised</w:t>
      </w:r>
      <w:r w:rsidR="00540181">
        <w:rPr>
          <w:rFonts w:ascii="Arial" w:eastAsia="Times New Roman" w:hAnsi="Arial" w:cs="Arial"/>
          <w:color w:val="222222"/>
          <w:sz w:val="24"/>
          <w:szCs w:val="24"/>
        </w:rPr>
        <w:t xml:space="preserve"> and made more generic similar to</w:t>
      </w:r>
      <w:r w:rsidR="00472F5A">
        <w:rPr>
          <w:rFonts w:ascii="Arial" w:eastAsia="Times New Roman" w:hAnsi="Arial" w:cs="Arial"/>
          <w:color w:val="222222"/>
          <w:sz w:val="24"/>
          <w:szCs w:val="24"/>
        </w:rPr>
        <w:t xml:space="preserve"> earlier version dated 2/11/2019. </w:t>
      </w:r>
    </w:p>
    <w:p w:rsidR="00FD04FC" w:rsidRDefault="00FD04FC" w:rsidP="00FD04FC">
      <w:pPr>
        <w:pStyle w:val="ListParagraph"/>
        <w:numPr>
          <w:ilvl w:val="1"/>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color w:val="222222"/>
          <w:sz w:val="24"/>
          <w:szCs w:val="24"/>
        </w:rPr>
        <w:t>Greenbelt Board is OK with AIE with understanding that it is not a binding document and that this agreement aligns with their conservation mission.  Board is especially concerned with public perception should the document be shared with the public and then the project falls through for some reason.</w:t>
      </w:r>
    </w:p>
    <w:p w:rsidR="00FD04FC" w:rsidRDefault="00FD04FC" w:rsidP="00FD04FC">
      <w:pPr>
        <w:pStyle w:val="ListParagraph"/>
        <w:numPr>
          <w:ilvl w:val="1"/>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color w:val="222222"/>
          <w:sz w:val="24"/>
          <w:szCs w:val="24"/>
        </w:rPr>
        <w:t>Informed Kate of selection of new Refuge Manager Matt Hillman</w:t>
      </w:r>
    </w:p>
    <w:p w:rsidR="00891E82" w:rsidRDefault="00891E82" w:rsidP="00FD04FC">
      <w:pPr>
        <w:pStyle w:val="ListParagraph"/>
        <w:numPr>
          <w:ilvl w:val="1"/>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color w:val="222222"/>
          <w:sz w:val="24"/>
          <w:szCs w:val="24"/>
        </w:rPr>
        <w:t>Kate pointed out that STPH did not pay for the informal appraisal that was done on Pin</w:t>
      </w:r>
      <w:r w:rsidR="00F3491A">
        <w:rPr>
          <w:rFonts w:ascii="Arial" w:eastAsia="Times New Roman" w:hAnsi="Arial" w:cs="Arial"/>
          <w:color w:val="222222"/>
          <w:sz w:val="24"/>
          <w:szCs w:val="24"/>
        </w:rPr>
        <w:t>k House in June 2019 as promised</w:t>
      </w:r>
      <w:r>
        <w:rPr>
          <w:rFonts w:ascii="Arial" w:eastAsia="Times New Roman" w:hAnsi="Arial" w:cs="Arial"/>
          <w:color w:val="222222"/>
          <w:sz w:val="24"/>
          <w:szCs w:val="24"/>
        </w:rPr>
        <w:t>.</w:t>
      </w:r>
    </w:p>
    <w:p w:rsidR="00FD04FC" w:rsidRDefault="00FD04FC" w:rsidP="00472F5A">
      <w:pPr>
        <w:pStyle w:val="ListParagraph"/>
        <w:spacing w:before="100" w:beforeAutospacing="1" w:after="100" w:afterAutospacing="1" w:line="240" w:lineRule="auto"/>
        <w:ind w:firstLine="720"/>
        <w:rPr>
          <w:rFonts w:ascii="Arial" w:eastAsia="Times New Roman" w:hAnsi="Arial" w:cs="Arial"/>
          <w:color w:val="222222"/>
          <w:sz w:val="24"/>
          <w:szCs w:val="24"/>
        </w:rPr>
      </w:pPr>
    </w:p>
    <w:p w:rsidR="00666AFA" w:rsidRPr="00666AFA" w:rsidRDefault="00666AFA" w:rsidP="00666AFA">
      <w:pPr>
        <w:spacing w:before="100" w:beforeAutospacing="1" w:after="100" w:afterAutospacing="1" w:line="240" w:lineRule="auto"/>
        <w:rPr>
          <w:rFonts w:ascii="Arial" w:eastAsia="Times New Roman" w:hAnsi="Arial" w:cs="Arial"/>
          <w:color w:val="222222"/>
          <w:sz w:val="24"/>
          <w:szCs w:val="24"/>
        </w:rPr>
      </w:pPr>
    </w:p>
    <w:p w:rsidR="00474B45" w:rsidRDefault="00B96BB4" w:rsidP="00B96BB4">
      <w:pPr>
        <w:pStyle w:val="ListParagraph"/>
        <w:numPr>
          <w:ilvl w:val="0"/>
          <w:numId w:val="1"/>
        </w:numPr>
        <w:spacing w:before="100" w:beforeAutospacing="1" w:after="100" w:afterAutospacing="1" w:line="240" w:lineRule="auto"/>
        <w:rPr>
          <w:rFonts w:ascii="Arial" w:eastAsia="Times New Roman" w:hAnsi="Arial" w:cs="Arial"/>
          <w:color w:val="222222"/>
          <w:sz w:val="24"/>
          <w:szCs w:val="24"/>
        </w:rPr>
      </w:pPr>
      <w:r w:rsidRPr="002A14D2">
        <w:rPr>
          <w:rFonts w:ascii="Arial" w:eastAsia="Times New Roman" w:hAnsi="Arial" w:cs="Arial"/>
          <w:b/>
          <w:color w:val="222222"/>
          <w:sz w:val="24"/>
          <w:szCs w:val="24"/>
          <w:u w:val="single"/>
        </w:rPr>
        <w:lastRenderedPageBreak/>
        <w:t>May 15, 2020</w:t>
      </w:r>
      <w:r>
        <w:rPr>
          <w:rFonts w:ascii="Arial" w:eastAsia="Times New Roman" w:hAnsi="Arial" w:cs="Arial"/>
          <w:color w:val="222222"/>
          <w:sz w:val="24"/>
          <w:szCs w:val="24"/>
        </w:rPr>
        <w:t xml:space="preserve"> – Conference call with Kelly </w:t>
      </w:r>
      <w:proofErr w:type="spellStart"/>
      <w:r>
        <w:rPr>
          <w:rFonts w:ascii="Arial" w:eastAsia="Times New Roman" w:hAnsi="Arial" w:cs="Arial"/>
          <w:color w:val="222222"/>
          <w:sz w:val="24"/>
          <w:szCs w:val="24"/>
        </w:rPr>
        <w:t>Bovio</w:t>
      </w:r>
      <w:proofErr w:type="spellEnd"/>
      <w:r>
        <w:rPr>
          <w:rFonts w:ascii="Arial" w:eastAsia="Times New Roman" w:hAnsi="Arial" w:cs="Arial"/>
          <w:color w:val="222222"/>
          <w:sz w:val="24"/>
          <w:szCs w:val="24"/>
        </w:rPr>
        <w:t xml:space="preserve"> (Moulton office), </w:t>
      </w:r>
      <w:proofErr w:type="spellStart"/>
      <w:r>
        <w:rPr>
          <w:rFonts w:ascii="Arial" w:eastAsia="Times New Roman" w:hAnsi="Arial" w:cs="Arial"/>
          <w:color w:val="222222"/>
          <w:sz w:val="24"/>
          <w:szCs w:val="24"/>
        </w:rPr>
        <w:t>Micheal</w:t>
      </w:r>
      <w:proofErr w:type="spellEnd"/>
      <w:r>
        <w:rPr>
          <w:rFonts w:ascii="Arial" w:eastAsia="Times New Roman" w:hAnsi="Arial" w:cs="Arial"/>
          <w:color w:val="222222"/>
          <w:sz w:val="24"/>
          <w:szCs w:val="24"/>
        </w:rPr>
        <w:t xml:space="preserve"> Dougherty (</w:t>
      </w:r>
      <w:proofErr w:type="spellStart"/>
      <w:r>
        <w:rPr>
          <w:rFonts w:ascii="Arial" w:eastAsia="Times New Roman" w:hAnsi="Arial" w:cs="Arial"/>
          <w:color w:val="222222"/>
          <w:sz w:val="24"/>
          <w:szCs w:val="24"/>
        </w:rPr>
        <w:t>Tarr</w:t>
      </w:r>
      <w:proofErr w:type="spellEnd"/>
      <w:r>
        <w:rPr>
          <w:rFonts w:ascii="Arial" w:eastAsia="Times New Roman" w:hAnsi="Arial" w:cs="Arial"/>
          <w:color w:val="222222"/>
          <w:sz w:val="24"/>
          <w:szCs w:val="24"/>
        </w:rPr>
        <w:t xml:space="preserve"> office) Greenbelt (Kate Bowditch, Chris </w:t>
      </w:r>
      <w:proofErr w:type="spellStart"/>
      <w:r>
        <w:rPr>
          <w:rFonts w:ascii="Arial" w:eastAsia="Times New Roman" w:hAnsi="Arial" w:cs="Arial"/>
          <w:color w:val="222222"/>
          <w:sz w:val="24"/>
          <w:szCs w:val="24"/>
        </w:rPr>
        <w:t>Lapointe</w:t>
      </w:r>
      <w:proofErr w:type="spellEnd"/>
      <w:r>
        <w:rPr>
          <w:rFonts w:ascii="Arial" w:eastAsia="Times New Roman" w:hAnsi="Arial" w:cs="Arial"/>
          <w:color w:val="222222"/>
          <w:sz w:val="24"/>
          <w:szCs w:val="24"/>
        </w:rPr>
        <w:t xml:space="preserve">), </w:t>
      </w:r>
      <w:r w:rsidR="00BB115D">
        <w:rPr>
          <w:rFonts w:ascii="Arial" w:eastAsia="Times New Roman" w:hAnsi="Arial" w:cs="Arial"/>
          <w:color w:val="222222"/>
          <w:sz w:val="24"/>
          <w:szCs w:val="24"/>
        </w:rPr>
        <w:t>and USFWS (</w:t>
      </w:r>
      <w:proofErr w:type="spellStart"/>
      <w:r w:rsidR="00BB115D">
        <w:rPr>
          <w:rFonts w:ascii="Arial" w:eastAsia="Times New Roman" w:hAnsi="Arial" w:cs="Arial"/>
          <w:color w:val="222222"/>
          <w:sz w:val="24"/>
          <w:szCs w:val="24"/>
        </w:rPr>
        <w:t>G.Taylor</w:t>
      </w:r>
      <w:proofErr w:type="spellEnd"/>
      <w:r w:rsidR="00BB115D">
        <w:rPr>
          <w:rFonts w:ascii="Arial" w:eastAsia="Times New Roman" w:hAnsi="Arial" w:cs="Arial"/>
          <w:color w:val="222222"/>
          <w:sz w:val="24"/>
          <w:szCs w:val="24"/>
        </w:rPr>
        <w:t xml:space="preserve">, </w:t>
      </w:r>
      <w:proofErr w:type="spellStart"/>
      <w:r w:rsidR="00BB115D">
        <w:rPr>
          <w:rFonts w:ascii="Arial" w:eastAsia="Times New Roman" w:hAnsi="Arial" w:cs="Arial"/>
          <w:color w:val="222222"/>
          <w:sz w:val="24"/>
          <w:szCs w:val="24"/>
        </w:rPr>
        <w:t>S.Ware</w:t>
      </w:r>
      <w:proofErr w:type="spellEnd"/>
      <w:r w:rsidR="00BB115D">
        <w:rPr>
          <w:rFonts w:ascii="Arial" w:eastAsia="Times New Roman" w:hAnsi="Arial" w:cs="Arial"/>
          <w:color w:val="222222"/>
          <w:sz w:val="24"/>
          <w:szCs w:val="24"/>
        </w:rPr>
        <w:t>)</w:t>
      </w:r>
      <w:r w:rsidR="00474B45">
        <w:rPr>
          <w:rFonts w:ascii="Arial" w:eastAsia="Times New Roman" w:hAnsi="Arial" w:cs="Arial"/>
          <w:color w:val="222222"/>
          <w:sz w:val="24"/>
          <w:szCs w:val="24"/>
        </w:rPr>
        <w:t xml:space="preserve">.  </w:t>
      </w:r>
    </w:p>
    <w:p w:rsidR="000B6322" w:rsidRDefault="001F33AF" w:rsidP="00474B45">
      <w:pPr>
        <w:pStyle w:val="ListParagraph"/>
        <w:numPr>
          <w:ilvl w:val="1"/>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Problematic </w:t>
      </w:r>
      <w:r w:rsidR="00474B45">
        <w:rPr>
          <w:rFonts w:ascii="Arial" w:eastAsia="Times New Roman" w:hAnsi="Arial" w:cs="Arial"/>
          <w:color w:val="222222"/>
          <w:sz w:val="24"/>
          <w:szCs w:val="24"/>
        </w:rPr>
        <w:t xml:space="preserve">NAWCA conservation restriction easements on </w:t>
      </w:r>
      <w:r w:rsidR="00983BC3">
        <w:rPr>
          <w:rFonts w:ascii="Arial" w:eastAsia="Times New Roman" w:hAnsi="Arial" w:cs="Arial"/>
          <w:color w:val="222222"/>
          <w:sz w:val="24"/>
          <w:szCs w:val="24"/>
        </w:rPr>
        <w:t>Greenbelt’s ‘Graf</w:t>
      </w:r>
      <w:r w:rsidR="001F36D4">
        <w:rPr>
          <w:rFonts w:ascii="Arial" w:eastAsia="Times New Roman" w:hAnsi="Arial" w:cs="Arial"/>
          <w:color w:val="222222"/>
          <w:sz w:val="24"/>
          <w:szCs w:val="24"/>
        </w:rPr>
        <w:t xml:space="preserve"> Reservation’ </w:t>
      </w:r>
      <w:r>
        <w:rPr>
          <w:rFonts w:ascii="Arial" w:eastAsia="Times New Roman" w:hAnsi="Arial" w:cs="Arial"/>
          <w:color w:val="222222"/>
          <w:sz w:val="24"/>
          <w:szCs w:val="24"/>
        </w:rPr>
        <w:t>parcels were</w:t>
      </w:r>
      <w:r w:rsidR="00474B45">
        <w:rPr>
          <w:rFonts w:ascii="Arial" w:eastAsia="Times New Roman" w:hAnsi="Arial" w:cs="Arial"/>
          <w:color w:val="222222"/>
          <w:sz w:val="24"/>
          <w:szCs w:val="24"/>
        </w:rPr>
        <w:t xml:space="preserve"> discussed</w:t>
      </w:r>
      <w:r w:rsidR="00983BC3">
        <w:rPr>
          <w:rFonts w:ascii="Arial" w:eastAsia="Times New Roman" w:hAnsi="Arial" w:cs="Arial"/>
          <w:color w:val="222222"/>
          <w:sz w:val="24"/>
          <w:szCs w:val="24"/>
        </w:rPr>
        <w:t xml:space="preserve"> </w:t>
      </w:r>
      <w:r w:rsidR="004F52A6">
        <w:rPr>
          <w:rFonts w:ascii="Arial" w:eastAsia="Times New Roman" w:hAnsi="Arial" w:cs="Arial"/>
          <w:color w:val="222222"/>
          <w:sz w:val="24"/>
          <w:szCs w:val="24"/>
        </w:rPr>
        <w:t>while Kate and Chris</w:t>
      </w:r>
      <w:r>
        <w:rPr>
          <w:rFonts w:ascii="Arial" w:eastAsia="Times New Roman" w:hAnsi="Arial" w:cs="Arial"/>
          <w:color w:val="222222"/>
          <w:sz w:val="24"/>
          <w:szCs w:val="24"/>
        </w:rPr>
        <w:t xml:space="preserve"> were on the line.  </w:t>
      </w:r>
      <w:proofErr w:type="spellStart"/>
      <w:r w:rsidR="001F36D4">
        <w:rPr>
          <w:rFonts w:ascii="Arial" w:eastAsia="Times New Roman" w:hAnsi="Arial" w:cs="Arial"/>
          <w:color w:val="222222"/>
          <w:sz w:val="24"/>
          <w:szCs w:val="24"/>
        </w:rPr>
        <w:t>Bottomline</w:t>
      </w:r>
      <w:proofErr w:type="spellEnd"/>
      <w:r w:rsidR="001F36D4">
        <w:rPr>
          <w:rFonts w:ascii="Arial" w:eastAsia="Times New Roman" w:hAnsi="Arial" w:cs="Arial"/>
          <w:color w:val="222222"/>
          <w:sz w:val="24"/>
          <w:szCs w:val="24"/>
        </w:rPr>
        <w:t xml:space="preserve">, CR is too burdensome and would not be approved by USFWS Solicitor.  </w:t>
      </w:r>
      <w:r w:rsidR="00983BC3">
        <w:rPr>
          <w:rFonts w:ascii="Arial" w:eastAsia="Times New Roman" w:hAnsi="Arial" w:cs="Arial"/>
          <w:color w:val="222222"/>
          <w:sz w:val="24"/>
          <w:szCs w:val="24"/>
        </w:rPr>
        <w:t>Taylor pointed out</w:t>
      </w:r>
      <w:r>
        <w:rPr>
          <w:rFonts w:ascii="Arial" w:eastAsia="Times New Roman" w:hAnsi="Arial" w:cs="Arial"/>
          <w:color w:val="222222"/>
          <w:sz w:val="24"/>
          <w:szCs w:val="24"/>
        </w:rPr>
        <w:t xml:space="preserve"> that while MA Wildlife and USFWS hav</w:t>
      </w:r>
      <w:r w:rsidR="00137505">
        <w:rPr>
          <w:rFonts w:ascii="Arial" w:eastAsia="Times New Roman" w:hAnsi="Arial" w:cs="Arial"/>
          <w:color w:val="222222"/>
          <w:sz w:val="24"/>
          <w:szCs w:val="24"/>
        </w:rPr>
        <w:t>e similar missions, our agencies</w:t>
      </w:r>
      <w:r>
        <w:rPr>
          <w:rFonts w:ascii="Arial" w:eastAsia="Times New Roman" w:hAnsi="Arial" w:cs="Arial"/>
          <w:color w:val="222222"/>
          <w:sz w:val="24"/>
          <w:szCs w:val="24"/>
        </w:rPr>
        <w:t xml:space="preserve"> have dif</w:t>
      </w:r>
      <w:r w:rsidR="00137505">
        <w:rPr>
          <w:rFonts w:ascii="Arial" w:eastAsia="Times New Roman" w:hAnsi="Arial" w:cs="Arial"/>
          <w:color w:val="222222"/>
          <w:sz w:val="24"/>
          <w:szCs w:val="24"/>
        </w:rPr>
        <w:t>ferent approach to</w:t>
      </w:r>
      <w:r w:rsidR="00983BC3">
        <w:rPr>
          <w:rFonts w:ascii="Arial" w:eastAsia="Times New Roman" w:hAnsi="Arial" w:cs="Arial"/>
          <w:color w:val="222222"/>
          <w:sz w:val="24"/>
          <w:szCs w:val="24"/>
        </w:rPr>
        <w:t xml:space="preserve"> land</w:t>
      </w:r>
      <w:r w:rsidR="00137505">
        <w:rPr>
          <w:rFonts w:ascii="Arial" w:eastAsia="Times New Roman" w:hAnsi="Arial" w:cs="Arial"/>
          <w:color w:val="222222"/>
          <w:sz w:val="24"/>
          <w:szCs w:val="24"/>
        </w:rPr>
        <w:t xml:space="preserve"> mgt</w:t>
      </w:r>
      <w:r w:rsidR="00983BC3">
        <w:rPr>
          <w:rFonts w:ascii="Arial" w:eastAsia="Times New Roman" w:hAnsi="Arial" w:cs="Arial"/>
          <w:color w:val="222222"/>
          <w:sz w:val="24"/>
          <w:szCs w:val="24"/>
        </w:rPr>
        <w:t xml:space="preserve">.  </w:t>
      </w:r>
      <w:proofErr w:type="spellStart"/>
      <w:r>
        <w:rPr>
          <w:rFonts w:ascii="Arial" w:eastAsia="Times New Roman" w:hAnsi="Arial" w:cs="Arial"/>
          <w:color w:val="222222"/>
          <w:sz w:val="24"/>
          <w:szCs w:val="24"/>
        </w:rPr>
        <w:t>Lapointe</w:t>
      </w:r>
      <w:proofErr w:type="spellEnd"/>
      <w:r w:rsidR="00983BC3">
        <w:rPr>
          <w:rFonts w:ascii="Arial" w:eastAsia="Times New Roman" w:hAnsi="Arial" w:cs="Arial"/>
          <w:color w:val="222222"/>
          <w:sz w:val="24"/>
          <w:szCs w:val="24"/>
        </w:rPr>
        <w:t xml:space="preserve"> asked if </w:t>
      </w:r>
      <w:r>
        <w:rPr>
          <w:rFonts w:ascii="Arial" w:eastAsia="Times New Roman" w:hAnsi="Arial" w:cs="Arial"/>
          <w:color w:val="222222"/>
          <w:sz w:val="24"/>
          <w:szCs w:val="24"/>
        </w:rPr>
        <w:t xml:space="preserve">problem was </w:t>
      </w:r>
      <w:r w:rsidR="004F52A6">
        <w:rPr>
          <w:rFonts w:ascii="Arial" w:eastAsia="Times New Roman" w:hAnsi="Arial" w:cs="Arial"/>
          <w:color w:val="222222"/>
          <w:sz w:val="24"/>
          <w:szCs w:val="24"/>
        </w:rPr>
        <w:t>with the terms or the scale</w:t>
      </w:r>
      <w:r w:rsidR="00983BC3">
        <w:rPr>
          <w:rFonts w:ascii="Arial" w:eastAsia="Times New Roman" w:hAnsi="Arial" w:cs="Arial"/>
          <w:color w:val="222222"/>
          <w:sz w:val="24"/>
          <w:szCs w:val="24"/>
        </w:rPr>
        <w:t>; Taylor responded</w:t>
      </w:r>
      <w:r w:rsidR="004F52A6">
        <w:rPr>
          <w:rFonts w:ascii="Arial" w:eastAsia="Times New Roman" w:hAnsi="Arial" w:cs="Arial"/>
          <w:color w:val="222222"/>
          <w:sz w:val="24"/>
          <w:szCs w:val="24"/>
        </w:rPr>
        <w:t xml:space="preserve"> that both were an issue.  Ware </w:t>
      </w:r>
      <w:r w:rsidR="00983BC3">
        <w:rPr>
          <w:rFonts w:ascii="Arial" w:eastAsia="Times New Roman" w:hAnsi="Arial" w:cs="Arial"/>
          <w:color w:val="222222"/>
          <w:sz w:val="24"/>
          <w:szCs w:val="24"/>
        </w:rPr>
        <w:t xml:space="preserve">relayed the back history of </w:t>
      </w:r>
      <w:r w:rsidR="004F52A6">
        <w:rPr>
          <w:rFonts w:ascii="Arial" w:eastAsia="Times New Roman" w:hAnsi="Arial" w:cs="Arial"/>
          <w:color w:val="222222"/>
          <w:sz w:val="24"/>
          <w:szCs w:val="24"/>
        </w:rPr>
        <w:t>former RM Peterson</w:t>
      </w:r>
      <w:r w:rsidR="00983BC3">
        <w:rPr>
          <w:rFonts w:ascii="Arial" w:eastAsia="Times New Roman" w:hAnsi="Arial" w:cs="Arial"/>
          <w:color w:val="222222"/>
          <w:sz w:val="24"/>
          <w:szCs w:val="24"/>
        </w:rPr>
        <w:t xml:space="preserve">’s </w:t>
      </w:r>
      <w:r w:rsidR="000B6322">
        <w:rPr>
          <w:rFonts w:ascii="Arial" w:eastAsia="Times New Roman" w:hAnsi="Arial" w:cs="Arial"/>
          <w:color w:val="222222"/>
          <w:sz w:val="24"/>
          <w:szCs w:val="24"/>
        </w:rPr>
        <w:t xml:space="preserve">research on CR impacts for this potential </w:t>
      </w:r>
      <w:r w:rsidR="00137505">
        <w:rPr>
          <w:rFonts w:ascii="Arial" w:eastAsia="Times New Roman" w:hAnsi="Arial" w:cs="Arial"/>
          <w:color w:val="222222"/>
          <w:sz w:val="24"/>
          <w:szCs w:val="24"/>
        </w:rPr>
        <w:t>land exchange -</w:t>
      </w:r>
      <w:r w:rsidR="000B6322">
        <w:rPr>
          <w:rFonts w:ascii="Arial" w:eastAsia="Times New Roman" w:hAnsi="Arial" w:cs="Arial"/>
          <w:color w:val="222222"/>
          <w:sz w:val="24"/>
          <w:szCs w:val="24"/>
        </w:rPr>
        <w:t xml:space="preserve">  </w:t>
      </w:r>
    </w:p>
    <w:p w:rsidR="00474B45" w:rsidRPr="00155A9C" w:rsidRDefault="000B6322" w:rsidP="00155A9C">
      <w:pPr>
        <w:spacing w:before="100" w:beforeAutospacing="1" w:after="100" w:afterAutospacing="1" w:line="240" w:lineRule="auto"/>
        <w:ind w:left="2160"/>
        <w:rPr>
          <w:rFonts w:ascii="Arial" w:eastAsia="Times New Roman" w:hAnsi="Arial" w:cs="Arial"/>
          <w:color w:val="222222"/>
          <w:sz w:val="24"/>
          <w:szCs w:val="24"/>
        </w:rPr>
      </w:pPr>
      <w:r w:rsidRPr="00A213BA">
        <w:rPr>
          <w:rFonts w:ascii="Arial" w:eastAsia="Times New Roman" w:hAnsi="Arial" w:cs="Arial"/>
          <w:color w:val="0070C0"/>
          <w:sz w:val="24"/>
          <w:szCs w:val="24"/>
        </w:rPr>
        <w:t xml:space="preserve">Peterson recognized early on (2017) that CR </w:t>
      </w:r>
      <w:r w:rsidR="00EC1048" w:rsidRPr="00A213BA">
        <w:rPr>
          <w:rFonts w:ascii="Arial" w:eastAsia="Times New Roman" w:hAnsi="Arial" w:cs="Arial"/>
          <w:color w:val="0070C0"/>
          <w:sz w:val="24"/>
          <w:szCs w:val="24"/>
        </w:rPr>
        <w:t>on Greenbelt lands identified</w:t>
      </w:r>
      <w:r w:rsidR="008B754C" w:rsidRPr="00A213BA">
        <w:rPr>
          <w:rFonts w:ascii="Arial" w:eastAsia="Times New Roman" w:hAnsi="Arial" w:cs="Arial"/>
          <w:color w:val="0070C0"/>
          <w:sz w:val="24"/>
          <w:szCs w:val="24"/>
        </w:rPr>
        <w:t xml:space="preserve"> for exchange</w:t>
      </w:r>
      <w:r w:rsidRPr="00A213BA">
        <w:rPr>
          <w:rFonts w:ascii="Arial" w:eastAsia="Times New Roman" w:hAnsi="Arial" w:cs="Arial"/>
          <w:color w:val="0070C0"/>
          <w:sz w:val="24"/>
          <w:szCs w:val="24"/>
        </w:rPr>
        <w:t xml:space="preserve"> would be problem for USFWS.  In April 2019, </w:t>
      </w:r>
      <w:r w:rsidR="00983BC3" w:rsidRPr="00A213BA">
        <w:rPr>
          <w:rFonts w:ascii="Arial" w:eastAsia="Times New Roman" w:hAnsi="Arial" w:cs="Arial"/>
          <w:color w:val="0070C0"/>
          <w:sz w:val="24"/>
          <w:szCs w:val="24"/>
        </w:rPr>
        <w:t>NAWCA Coordinator Mitch Hartley</w:t>
      </w:r>
      <w:r w:rsidR="009D31E4" w:rsidRPr="00A213BA">
        <w:rPr>
          <w:rFonts w:ascii="Arial" w:eastAsia="Times New Roman" w:hAnsi="Arial" w:cs="Arial"/>
          <w:color w:val="0070C0"/>
          <w:sz w:val="24"/>
          <w:szCs w:val="24"/>
        </w:rPr>
        <w:t xml:space="preserve"> stated </w:t>
      </w:r>
      <w:r w:rsidR="00DD29EC" w:rsidRPr="00A213BA">
        <w:rPr>
          <w:rFonts w:ascii="Arial" w:eastAsia="Times New Roman" w:hAnsi="Arial" w:cs="Arial"/>
          <w:color w:val="0070C0"/>
          <w:sz w:val="24"/>
          <w:szCs w:val="24"/>
        </w:rPr>
        <w:t xml:space="preserve">in email </w:t>
      </w:r>
      <w:r w:rsidRPr="00A213BA">
        <w:rPr>
          <w:rFonts w:ascii="Arial" w:eastAsia="Times New Roman" w:hAnsi="Arial" w:cs="Arial"/>
          <w:color w:val="0070C0"/>
          <w:sz w:val="24"/>
          <w:szCs w:val="24"/>
        </w:rPr>
        <w:t xml:space="preserve">that CR was unnecessary if lands </w:t>
      </w:r>
      <w:r w:rsidR="00E60AB1" w:rsidRPr="00A213BA">
        <w:rPr>
          <w:rFonts w:ascii="Arial" w:eastAsia="Times New Roman" w:hAnsi="Arial" w:cs="Arial"/>
          <w:color w:val="0070C0"/>
          <w:sz w:val="24"/>
          <w:szCs w:val="24"/>
        </w:rPr>
        <w:t>went to USFWS</w:t>
      </w:r>
      <w:r w:rsidR="009D31E4" w:rsidRPr="00A213BA">
        <w:rPr>
          <w:rFonts w:ascii="Arial" w:eastAsia="Times New Roman" w:hAnsi="Arial" w:cs="Arial"/>
          <w:color w:val="0070C0"/>
          <w:sz w:val="24"/>
          <w:szCs w:val="24"/>
        </w:rPr>
        <w:t>.  He also</w:t>
      </w:r>
      <w:r w:rsidRPr="00A213BA">
        <w:rPr>
          <w:rFonts w:ascii="Arial" w:eastAsia="Times New Roman" w:hAnsi="Arial" w:cs="Arial"/>
          <w:color w:val="0070C0"/>
          <w:sz w:val="24"/>
          <w:szCs w:val="24"/>
        </w:rPr>
        <w:t xml:space="preserve"> </w:t>
      </w:r>
      <w:r w:rsidR="009D31E4" w:rsidRPr="00A213BA">
        <w:rPr>
          <w:rFonts w:ascii="Arial" w:eastAsia="Times New Roman" w:hAnsi="Arial" w:cs="Arial"/>
          <w:color w:val="0070C0"/>
          <w:sz w:val="24"/>
          <w:szCs w:val="24"/>
        </w:rPr>
        <w:t xml:space="preserve">confirmed that an </w:t>
      </w:r>
      <w:r w:rsidRPr="00A213BA">
        <w:rPr>
          <w:rFonts w:ascii="Arial" w:eastAsia="Times New Roman" w:hAnsi="Arial" w:cs="Arial"/>
          <w:color w:val="0070C0"/>
          <w:sz w:val="24"/>
          <w:szCs w:val="24"/>
        </w:rPr>
        <w:t xml:space="preserve">exemption </w:t>
      </w:r>
      <w:r w:rsidR="009D31E4" w:rsidRPr="00A213BA">
        <w:rPr>
          <w:rFonts w:ascii="Arial" w:eastAsia="Times New Roman" w:hAnsi="Arial" w:cs="Arial"/>
          <w:color w:val="0070C0"/>
          <w:sz w:val="24"/>
          <w:szCs w:val="24"/>
        </w:rPr>
        <w:t xml:space="preserve">could be provided </w:t>
      </w:r>
      <w:r w:rsidR="00137505" w:rsidRPr="00A213BA">
        <w:rPr>
          <w:rFonts w:ascii="Arial" w:eastAsia="Times New Roman" w:hAnsi="Arial" w:cs="Arial"/>
          <w:color w:val="0070C0"/>
          <w:sz w:val="24"/>
          <w:szCs w:val="24"/>
        </w:rPr>
        <w:t>for</w:t>
      </w:r>
      <w:r w:rsidR="009D31E4" w:rsidRPr="00A213BA">
        <w:rPr>
          <w:rFonts w:ascii="Arial" w:eastAsia="Times New Roman" w:hAnsi="Arial" w:cs="Arial"/>
          <w:color w:val="0070C0"/>
          <w:sz w:val="24"/>
          <w:szCs w:val="24"/>
        </w:rPr>
        <w:t xml:space="preserve"> this </w:t>
      </w:r>
      <w:r w:rsidR="00BB07A2" w:rsidRPr="00A213BA">
        <w:rPr>
          <w:rFonts w:ascii="Arial" w:eastAsia="Times New Roman" w:hAnsi="Arial" w:cs="Arial"/>
          <w:color w:val="0070C0"/>
          <w:sz w:val="24"/>
          <w:szCs w:val="24"/>
        </w:rPr>
        <w:t xml:space="preserve">NAWCA </w:t>
      </w:r>
      <w:r w:rsidR="009D31E4" w:rsidRPr="00A213BA">
        <w:rPr>
          <w:rFonts w:ascii="Arial" w:eastAsia="Times New Roman" w:hAnsi="Arial" w:cs="Arial"/>
          <w:color w:val="0070C0"/>
          <w:sz w:val="24"/>
          <w:szCs w:val="24"/>
        </w:rPr>
        <w:t>grant requirement</w:t>
      </w:r>
      <w:r w:rsidR="00983BC3" w:rsidRPr="00A213BA">
        <w:rPr>
          <w:rFonts w:ascii="Arial" w:eastAsia="Times New Roman" w:hAnsi="Arial" w:cs="Arial"/>
          <w:color w:val="0070C0"/>
          <w:sz w:val="24"/>
          <w:szCs w:val="24"/>
        </w:rPr>
        <w:t>.</w:t>
      </w:r>
      <w:r w:rsidRPr="00155A9C">
        <w:rPr>
          <w:rFonts w:ascii="Arial" w:eastAsia="Times New Roman" w:hAnsi="Arial" w:cs="Arial"/>
          <w:color w:val="222222"/>
          <w:sz w:val="24"/>
          <w:szCs w:val="24"/>
        </w:rPr>
        <w:t xml:space="preserve">  </w:t>
      </w:r>
    </w:p>
    <w:p w:rsidR="00E60AB1" w:rsidRPr="00155A9C" w:rsidRDefault="00E60AB1" w:rsidP="00155A9C">
      <w:pPr>
        <w:spacing w:before="100" w:beforeAutospacing="1" w:after="100" w:afterAutospacing="1" w:line="240" w:lineRule="auto"/>
        <w:ind w:left="1080"/>
        <w:rPr>
          <w:rFonts w:ascii="Arial" w:eastAsia="Times New Roman" w:hAnsi="Arial" w:cs="Arial"/>
          <w:color w:val="222222"/>
          <w:sz w:val="24"/>
          <w:szCs w:val="24"/>
        </w:rPr>
      </w:pPr>
      <w:r w:rsidRPr="00155A9C">
        <w:rPr>
          <w:rFonts w:ascii="Arial" w:eastAsia="Times New Roman" w:hAnsi="Arial" w:cs="Arial"/>
          <w:color w:val="222222"/>
          <w:sz w:val="24"/>
          <w:szCs w:val="24"/>
        </w:rPr>
        <w:t>Moving forward, Greenbelt</w:t>
      </w:r>
      <w:r w:rsidR="00155A9C">
        <w:rPr>
          <w:rFonts w:ascii="Arial" w:eastAsia="Times New Roman" w:hAnsi="Arial" w:cs="Arial"/>
          <w:color w:val="222222"/>
          <w:sz w:val="24"/>
          <w:szCs w:val="24"/>
        </w:rPr>
        <w:t xml:space="preserve"> preferred </w:t>
      </w:r>
      <w:r w:rsidR="00155A9C" w:rsidRPr="00155A9C">
        <w:rPr>
          <w:rFonts w:ascii="Arial" w:eastAsia="Times New Roman" w:hAnsi="Arial" w:cs="Arial"/>
          <w:color w:val="222222"/>
          <w:sz w:val="24"/>
          <w:szCs w:val="24"/>
        </w:rPr>
        <w:t>to look</w:t>
      </w:r>
      <w:r w:rsidRPr="00155A9C">
        <w:rPr>
          <w:rFonts w:ascii="Arial" w:eastAsia="Times New Roman" w:hAnsi="Arial" w:cs="Arial"/>
          <w:color w:val="222222"/>
          <w:sz w:val="24"/>
          <w:szCs w:val="24"/>
        </w:rPr>
        <w:t xml:space="preserve"> for othe</w:t>
      </w:r>
      <w:r w:rsidR="00155A9C" w:rsidRPr="00155A9C">
        <w:rPr>
          <w:rFonts w:ascii="Arial" w:eastAsia="Times New Roman" w:hAnsi="Arial" w:cs="Arial"/>
          <w:color w:val="222222"/>
          <w:sz w:val="24"/>
          <w:szCs w:val="24"/>
        </w:rPr>
        <w:t xml:space="preserve">r parcels to </w:t>
      </w:r>
      <w:r w:rsidR="003C7FA0">
        <w:rPr>
          <w:rFonts w:ascii="Arial" w:eastAsia="Times New Roman" w:hAnsi="Arial" w:cs="Arial"/>
          <w:color w:val="222222"/>
          <w:sz w:val="24"/>
          <w:szCs w:val="24"/>
        </w:rPr>
        <w:t>exchange that were</w:t>
      </w:r>
      <w:r w:rsidR="00155A9C" w:rsidRPr="00155A9C">
        <w:rPr>
          <w:rFonts w:ascii="Arial" w:eastAsia="Times New Roman" w:hAnsi="Arial" w:cs="Arial"/>
          <w:color w:val="222222"/>
          <w:sz w:val="24"/>
          <w:szCs w:val="24"/>
        </w:rPr>
        <w:t xml:space="preserve"> un</w:t>
      </w:r>
      <w:r w:rsidRPr="00155A9C">
        <w:rPr>
          <w:rFonts w:ascii="Arial" w:eastAsia="Times New Roman" w:hAnsi="Arial" w:cs="Arial"/>
          <w:color w:val="222222"/>
          <w:sz w:val="24"/>
          <w:szCs w:val="24"/>
        </w:rPr>
        <w:t>encumbered by easements or conservation restr</w:t>
      </w:r>
      <w:r w:rsidR="00155A9C" w:rsidRPr="00155A9C">
        <w:rPr>
          <w:rFonts w:ascii="Arial" w:eastAsia="Times New Roman" w:hAnsi="Arial" w:cs="Arial"/>
          <w:color w:val="222222"/>
          <w:sz w:val="24"/>
          <w:szCs w:val="24"/>
        </w:rPr>
        <w:t>ictions</w:t>
      </w:r>
      <w:r w:rsidR="003C7FA0">
        <w:rPr>
          <w:rFonts w:ascii="Arial" w:eastAsia="Times New Roman" w:hAnsi="Arial" w:cs="Arial"/>
          <w:color w:val="222222"/>
          <w:sz w:val="24"/>
          <w:szCs w:val="24"/>
        </w:rPr>
        <w:t xml:space="preserve"> rather than try to ‘un-do’ the NAWCA CR.</w:t>
      </w:r>
      <w:r w:rsidR="00155A9C" w:rsidRPr="00155A9C">
        <w:rPr>
          <w:rFonts w:ascii="Arial" w:eastAsia="Times New Roman" w:hAnsi="Arial" w:cs="Arial"/>
          <w:color w:val="222222"/>
          <w:sz w:val="24"/>
          <w:szCs w:val="24"/>
        </w:rPr>
        <w:t xml:space="preserve"> </w:t>
      </w:r>
    </w:p>
    <w:p w:rsidR="00137505" w:rsidRDefault="00137505" w:rsidP="00137505">
      <w:pPr>
        <w:pStyle w:val="ListParagraph"/>
        <w:spacing w:before="100" w:beforeAutospacing="1" w:after="100" w:afterAutospacing="1" w:line="240" w:lineRule="auto"/>
        <w:ind w:left="2160"/>
        <w:rPr>
          <w:rFonts w:ascii="Arial" w:eastAsia="Times New Roman" w:hAnsi="Arial" w:cs="Arial"/>
          <w:color w:val="222222"/>
          <w:sz w:val="24"/>
          <w:szCs w:val="24"/>
        </w:rPr>
      </w:pPr>
    </w:p>
    <w:p w:rsidR="00B96BB4" w:rsidRPr="00B96BB4" w:rsidRDefault="00474B45" w:rsidP="00474B45">
      <w:pPr>
        <w:pStyle w:val="ListParagraph"/>
        <w:numPr>
          <w:ilvl w:val="1"/>
          <w:numId w:val="1"/>
        </w:numPr>
        <w:spacing w:before="100" w:beforeAutospacing="1" w:after="100" w:afterAutospacing="1"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After Greenbelt left </w:t>
      </w:r>
      <w:r w:rsidR="00E1385E">
        <w:rPr>
          <w:rFonts w:ascii="Arial" w:eastAsia="Times New Roman" w:hAnsi="Arial" w:cs="Arial"/>
          <w:color w:val="222222"/>
          <w:sz w:val="24"/>
          <w:szCs w:val="24"/>
        </w:rPr>
        <w:t xml:space="preserve">the </w:t>
      </w:r>
      <w:r>
        <w:rPr>
          <w:rFonts w:ascii="Arial" w:eastAsia="Times New Roman" w:hAnsi="Arial" w:cs="Arial"/>
          <w:color w:val="222222"/>
          <w:sz w:val="24"/>
          <w:szCs w:val="24"/>
        </w:rPr>
        <w:t xml:space="preserve">call, the recent STPH ‘surprise’ application for </w:t>
      </w:r>
      <w:r w:rsidR="001F33AF">
        <w:rPr>
          <w:rFonts w:ascii="Arial" w:eastAsia="Times New Roman" w:hAnsi="Arial" w:cs="Arial"/>
          <w:color w:val="222222"/>
          <w:sz w:val="24"/>
          <w:szCs w:val="24"/>
        </w:rPr>
        <w:t>State h</w:t>
      </w:r>
      <w:r>
        <w:rPr>
          <w:rFonts w:ascii="Arial" w:eastAsia="Times New Roman" w:hAnsi="Arial" w:cs="Arial"/>
          <w:color w:val="222222"/>
          <w:sz w:val="24"/>
          <w:szCs w:val="24"/>
        </w:rPr>
        <w:t xml:space="preserve">istoric designation of Pink House </w:t>
      </w:r>
      <w:r w:rsidR="001F33AF">
        <w:rPr>
          <w:rFonts w:ascii="Arial" w:eastAsia="Times New Roman" w:hAnsi="Arial" w:cs="Arial"/>
          <w:color w:val="222222"/>
          <w:sz w:val="24"/>
          <w:szCs w:val="24"/>
        </w:rPr>
        <w:t>was discussed.</w:t>
      </w:r>
      <w:r>
        <w:rPr>
          <w:rFonts w:ascii="Arial" w:eastAsia="Times New Roman" w:hAnsi="Arial" w:cs="Arial"/>
          <w:color w:val="222222"/>
          <w:sz w:val="24"/>
          <w:szCs w:val="24"/>
        </w:rPr>
        <w:t xml:space="preserve"> </w:t>
      </w:r>
      <w:r w:rsidR="004F52A6">
        <w:rPr>
          <w:rFonts w:ascii="Arial" w:eastAsia="Times New Roman" w:hAnsi="Arial" w:cs="Arial"/>
          <w:color w:val="222222"/>
          <w:sz w:val="24"/>
          <w:szCs w:val="24"/>
        </w:rPr>
        <w:t xml:space="preserve"> The lack of </w:t>
      </w:r>
      <w:r w:rsidR="002922BF">
        <w:rPr>
          <w:rFonts w:ascii="Arial" w:eastAsia="Times New Roman" w:hAnsi="Arial" w:cs="Arial"/>
          <w:color w:val="222222"/>
          <w:sz w:val="24"/>
          <w:szCs w:val="24"/>
        </w:rPr>
        <w:t xml:space="preserve">advance </w:t>
      </w:r>
      <w:r w:rsidR="004F52A6">
        <w:rPr>
          <w:rFonts w:ascii="Arial" w:eastAsia="Times New Roman" w:hAnsi="Arial" w:cs="Arial"/>
          <w:color w:val="222222"/>
          <w:sz w:val="24"/>
          <w:szCs w:val="24"/>
        </w:rPr>
        <w:t>communica</w:t>
      </w:r>
      <w:r w:rsidR="002922BF">
        <w:rPr>
          <w:rFonts w:ascii="Arial" w:eastAsia="Times New Roman" w:hAnsi="Arial" w:cs="Arial"/>
          <w:color w:val="222222"/>
          <w:sz w:val="24"/>
          <w:szCs w:val="24"/>
        </w:rPr>
        <w:t>tion between STPH</w:t>
      </w:r>
      <w:r w:rsidR="004F52A6">
        <w:rPr>
          <w:rFonts w:ascii="Arial" w:eastAsia="Times New Roman" w:hAnsi="Arial" w:cs="Arial"/>
          <w:color w:val="222222"/>
          <w:sz w:val="24"/>
          <w:szCs w:val="24"/>
        </w:rPr>
        <w:t xml:space="preserve"> and the USFWS</w:t>
      </w:r>
      <w:r w:rsidR="002922BF">
        <w:rPr>
          <w:rFonts w:ascii="Arial" w:eastAsia="Times New Roman" w:hAnsi="Arial" w:cs="Arial"/>
          <w:color w:val="222222"/>
          <w:sz w:val="24"/>
          <w:szCs w:val="24"/>
        </w:rPr>
        <w:t xml:space="preserve"> on this</w:t>
      </w:r>
      <w:r w:rsidR="004F52A6">
        <w:rPr>
          <w:rFonts w:ascii="Arial" w:eastAsia="Times New Roman" w:hAnsi="Arial" w:cs="Arial"/>
          <w:color w:val="222222"/>
          <w:sz w:val="24"/>
          <w:szCs w:val="24"/>
        </w:rPr>
        <w:t xml:space="preserve"> was highlighted as</w:t>
      </w:r>
      <w:r w:rsidR="002922BF">
        <w:rPr>
          <w:rFonts w:ascii="Arial" w:eastAsia="Times New Roman" w:hAnsi="Arial" w:cs="Arial"/>
          <w:color w:val="222222"/>
          <w:sz w:val="24"/>
          <w:szCs w:val="24"/>
        </w:rPr>
        <w:t xml:space="preserve"> highly inappropriate</w:t>
      </w:r>
      <w:r w:rsidR="00BC3A07">
        <w:rPr>
          <w:rFonts w:ascii="Arial" w:eastAsia="Times New Roman" w:hAnsi="Arial" w:cs="Arial"/>
          <w:color w:val="222222"/>
          <w:sz w:val="24"/>
          <w:szCs w:val="24"/>
        </w:rPr>
        <w:t xml:space="preserve"> in</w:t>
      </w:r>
      <w:r w:rsidR="004F52A6">
        <w:rPr>
          <w:rFonts w:ascii="Arial" w:eastAsia="Times New Roman" w:hAnsi="Arial" w:cs="Arial"/>
          <w:color w:val="222222"/>
          <w:sz w:val="24"/>
          <w:szCs w:val="24"/>
        </w:rPr>
        <w:t xml:space="preserve"> a partner</w:t>
      </w:r>
      <w:r w:rsidR="00BC3A07">
        <w:rPr>
          <w:rFonts w:ascii="Arial" w:eastAsia="Times New Roman" w:hAnsi="Arial" w:cs="Arial"/>
          <w:color w:val="222222"/>
          <w:sz w:val="24"/>
          <w:szCs w:val="24"/>
        </w:rPr>
        <w:t xml:space="preserve"> relationship</w:t>
      </w:r>
      <w:r w:rsidR="004F52A6">
        <w:rPr>
          <w:rFonts w:ascii="Arial" w:eastAsia="Times New Roman" w:hAnsi="Arial" w:cs="Arial"/>
          <w:color w:val="222222"/>
          <w:sz w:val="24"/>
          <w:szCs w:val="24"/>
        </w:rPr>
        <w:t>.</w:t>
      </w:r>
    </w:p>
    <w:p w:rsidR="00AD254B" w:rsidRPr="00AD254B" w:rsidRDefault="00AD254B" w:rsidP="00AD254B">
      <w:pPr>
        <w:spacing w:before="100" w:beforeAutospacing="1" w:after="100" w:afterAutospacing="1" w:line="240" w:lineRule="auto"/>
        <w:rPr>
          <w:rFonts w:ascii="Arial" w:eastAsia="Times New Roman" w:hAnsi="Arial" w:cs="Arial"/>
          <w:color w:val="222222"/>
          <w:sz w:val="24"/>
          <w:szCs w:val="24"/>
        </w:rPr>
      </w:pPr>
    </w:p>
    <w:sectPr w:rsidR="00AD254B" w:rsidRPr="00AD254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F90" w:rsidRDefault="00110F90" w:rsidP="00F54E2A">
      <w:pPr>
        <w:spacing w:after="0" w:line="240" w:lineRule="auto"/>
      </w:pPr>
      <w:r>
        <w:separator/>
      </w:r>
    </w:p>
  </w:endnote>
  <w:endnote w:type="continuationSeparator" w:id="0">
    <w:p w:rsidR="00110F90" w:rsidRDefault="00110F90" w:rsidP="00F54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E2A" w:rsidRDefault="00F54E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E2A" w:rsidRDefault="00F54E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E2A" w:rsidRDefault="00F54E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F90" w:rsidRDefault="00110F90" w:rsidP="00F54E2A">
      <w:pPr>
        <w:spacing w:after="0" w:line="240" w:lineRule="auto"/>
      </w:pPr>
      <w:r>
        <w:separator/>
      </w:r>
    </w:p>
  </w:footnote>
  <w:footnote w:type="continuationSeparator" w:id="0">
    <w:p w:rsidR="00110F90" w:rsidRDefault="00110F90" w:rsidP="00F54E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E2A" w:rsidRDefault="00F54E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4796687"/>
      <w:docPartObj>
        <w:docPartGallery w:val="Watermarks"/>
        <w:docPartUnique/>
      </w:docPartObj>
    </w:sdtPr>
    <w:sdtEndPr/>
    <w:sdtContent>
      <w:p w:rsidR="00F54E2A" w:rsidRDefault="00110F9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E2A" w:rsidRDefault="00F54E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B3E07"/>
    <w:multiLevelType w:val="multilevel"/>
    <w:tmpl w:val="0B4CE00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FF5537"/>
    <w:multiLevelType w:val="hybridMultilevel"/>
    <w:tmpl w:val="E2161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C47ED2"/>
    <w:multiLevelType w:val="multilevel"/>
    <w:tmpl w:val="04D82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CFE"/>
    <w:rsid w:val="000672A8"/>
    <w:rsid w:val="000738CB"/>
    <w:rsid w:val="00093B37"/>
    <w:rsid w:val="000B0A60"/>
    <w:rsid w:val="000B1323"/>
    <w:rsid w:val="000B6322"/>
    <w:rsid w:val="000E1F17"/>
    <w:rsid w:val="00110F90"/>
    <w:rsid w:val="00112667"/>
    <w:rsid w:val="001209D8"/>
    <w:rsid w:val="00137505"/>
    <w:rsid w:val="00140354"/>
    <w:rsid w:val="00144B7D"/>
    <w:rsid w:val="001463AA"/>
    <w:rsid w:val="00152545"/>
    <w:rsid w:val="00155A9C"/>
    <w:rsid w:val="0017520B"/>
    <w:rsid w:val="001936E3"/>
    <w:rsid w:val="001F33AF"/>
    <w:rsid w:val="001F36D4"/>
    <w:rsid w:val="001F7606"/>
    <w:rsid w:val="002222FE"/>
    <w:rsid w:val="00242E02"/>
    <w:rsid w:val="002447F8"/>
    <w:rsid w:val="00246E2C"/>
    <w:rsid w:val="00250878"/>
    <w:rsid w:val="00256C6C"/>
    <w:rsid w:val="00261CB7"/>
    <w:rsid w:val="002922BF"/>
    <w:rsid w:val="002A14D2"/>
    <w:rsid w:val="002A52D2"/>
    <w:rsid w:val="002F2C21"/>
    <w:rsid w:val="003561A7"/>
    <w:rsid w:val="0035620B"/>
    <w:rsid w:val="0038125A"/>
    <w:rsid w:val="003829EE"/>
    <w:rsid w:val="003937E0"/>
    <w:rsid w:val="003A4D8B"/>
    <w:rsid w:val="003A6562"/>
    <w:rsid w:val="003C7FA0"/>
    <w:rsid w:val="003D118B"/>
    <w:rsid w:val="003D19B6"/>
    <w:rsid w:val="003E62C9"/>
    <w:rsid w:val="003F4A4B"/>
    <w:rsid w:val="00453132"/>
    <w:rsid w:val="00472F5A"/>
    <w:rsid w:val="00474B45"/>
    <w:rsid w:val="00485642"/>
    <w:rsid w:val="004870C8"/>
    <w:rsid w:val="00494560"/>
    <w:rsid w:val="004F52A6"/>
    <w:rsid w:val="004F78D3"/>
    <w:rsid w:val="00540181"/>
    <w:rsid w:val="005A3187"/>
    <w:rsid w:val="005A4DF8"/>
    <w:rsid w:val="005A5D56"/>
    <w:rsid w:val="005E33AB"/>
    <w:rsid w:val="00666AFA"/>
    <w:rsid w:val="006779DF"/>
    <w:rsid w:val="006818F7"/>
    <w:rsid w:val="00695D6A"/>
    <w:rsid w:val="006B3291"/>
    <w:rsid w:val="006C1CF5"/>
    <w:rsid w:val="006D18D5"/>
    <w:rsid w:val="007409B0"/>
    <w:rsid w:val="007501CC"/>
    <w:rsid w:val="007507E8"/>
    <w:rsid w:val="007A6C1F"/>
    <w:rsid w:val="007B3347"/>
    <w:rsid w:val="007D057E"/>
    <w:rsid w:val="007D2735"/>
    <w:rsid w:val="007D5C08"/>
    <w:rsid w:val="00802005"/>
    <w:rsid w:val="00805AA5"/>
    <w:rsid w:val="00814508"/>
    <w:rsid w:val="008333E0"/>
    <w:rsid w:val="00871E2E"/>
    <w:rsid w:val="00891E82"/>
    <w:rsid w:val="00895DE6"/>
    <w:rsid w:val="008B754C"/>
    <w:rsid w:val="008F19EF"/>
    <w:rsid w:val="00901FD0"/>
    <w:rsid w:val="009501CA"/>
    <w:rsid w:val="00951F2E"/>
    <w:rsid w:val="00983BC3"/>
    <w:rsid w:val="009854A8"/>
    <w:rsid w:val="009C0E86"/>
    <w:rsid w:val="009D286B"/>
    <w:rsid w:val="009D31E4"/>
    <w:rsid w:val="009E2210"/>
    <w:rsid w:val="00A0318C"/>
    <w:rsid w:val="00A172CF"/>
    <w:rsid w:val="00A213BA"/>
    <w:rsid w:val="00A36D3E"/>
    <w:rsid w:val="00A43788"/>
    <w:rsid w:val="00A70B84"/>
    <w:rsid w:val="00A93475"/>
    <w:rsid w:val="00AD254B"/>
    <w:rsid w:val="00AF27B7"/>
    <w:rsid w:val="00B1027B"/>
    <w:rsid w:val="00B275CB"/>
    <w:rsid w:val="00B33C5A"/>
    <w:rsid w:val="00B96BB4"/>
    <w:rsid w:val="00BB07A2"/>
    <w:rsid w:val="00BB0A91"/>
    <w:rsid w:val="00BB115D"/>
    <w:rsid w:val="00BB65AC"/>
    <w:rsid w:val="00BC3A07"/>
    <w:rsid w:val="00C4528C"/>
    <w:rsid w:val="00C57B13"/>
    <w:rsid w:val="00C92CFE"/>
    <w:rsid w:val="00C9658F"/>
    <w:rsid w:val="00CF5E7C"/>
    <w:rsid w:val="00D32E47"/>
    <w:rsid w:val="00D332B3"/>
    <w:rsid w:val="00D55F85"/>
    <w:rsid w:val="00DD29EC"/>
    <w:rsid w:val="00DF340A"/>
    <w:rsid w:val="00DF5482"/>
    <w:rsid w:val="00E04E3E"/>
    <w:rsid w:val="00E1385E"/>
    <w:rsid w:val="00E60AB1"/>
    <w:rsid w:val="00E66C20"/>
    <w:rsid w:val="00E914D7"/>
    <w:rsid w:val="00E97CB0"/>
    <w:rsid w:val="00EC1048"/>
    <w:rsid w:val="00EC5087"/>
    <w:rsid w:val="00F10EB0"/>
    <w:rsid w:val="00F3491A"/>
    <w:rsid w:val="00F54E2A"/>
    <w:rsid w:val="00FD04FC"/>
    <w:rsid w:val="00FD0DD3"/>
    <w:rsid w:val="00FE6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5C79646"/>
  <w15:chartTrackingRefBased/>
  <w15:docId w15:val="{8D2C4F6C-60CB-4387-ACA2-9EC86E0E7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6C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6C20"/>
    <w:rPr>
      <w:rFonts w:ascii="Segoe UI" w:hAnsi="Segoe UI" w:cs="Segoe UI"/>
      <w:sz w:val="18"/>
      <w:szCs w:val="18"/>
    </w:rPr>
  </w:style>
  <w:style w:type="paragraph" w:styleId="ListParagraph">
    <w:name w:val="List Paragraph"/>
    <w:basedOn w:val="Normal"/>
    <w:uiPriority w:val="34"/>
    <w:qFormat/>
    <w:rsid w:val="00E914D7"/>
    <w:pPr>
      <w:ind w:left="720"/>
      <w:contextualSpacing/>
    </w:pPr>
  </w:style>
  <w:style w:type="paragraph" w:styleId="Header">
    <w:name w:val="header"/>
    <w:basedOn w:val="Normal"/>
    <w:link w:val="HeaderChar"/>
    <w:uiPriority w:val="99"/>
    <w:unhideWhenUsed/>
    <w:rsid w:val="00F54E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4E2A"/>
  </w:style>
  <w:style w:type="paragraph" w:styleId="Footer">
    <w:name w:val="footer"/>
    <w:basedOn w:val="Normal"/>
    <w:link w:val="FooterChar"/>
    <w:uiPriority w:val="99"/>
    <w:unhideWhenUsed/>
    <w:rsid w:val="00F54E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4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358953">
      <w:bodyDiv w:val="1"/>
      <w:marLeft w:val="0"/>
      <w:marRight w:val="0"/>
      <w:marTop w:val="0"/>
      <w:marBottom w:val="0"/>
      <w:divBdr>
        <w:top w:val="none" w:sz="0" w:space="0" w:color="auto"/>
        <w:left w:val="none" w:sz="0" w:space="0" w:color="auto"/>
        <w:bottom w:val="none" w:sz="0" w:space="0" w:color="auto"/>
        <w:right w:val="none" w:sz="0" w:space="0" w:color="auto"/>
      </w:divBdr>
      <w:divsChild>
        <w:div w:id="634869228">
          <w:marLeft w:val="0"/>
          <w:marRight w:val="0"/>
          <w:marTop w:val="0"/>
          <w:marBottom w:val="0"/>
          <w:divBdr>
            <w:top w:val="none" w:sz="0" w:space="0" w:color="auto"/>
            <w:left w:val="none" w:sz="0" w:space="0" w:color="auto"/>
            <w:bottom w:val="none" w:sz="0" w:space="0" w:color="auto"/>
            <w:right w:val="none" w:sz="0" w:space="0" w:color="auto"/>
          </w:divBdr>
        </w:div>
        <w:div w:id="230969201">
          <w:blockQuote w:val="1"/>
          <w:marLeft w:val="600"/>
          <w:marRight w:val="0"/>
          <w:marTop w:val="0"/>
          <w:marBottom w:val="0"/>
          <w:divBdr>
            <w:top w:val="none" w:sz="0" w:space="0" w:color="auto"/>
            <w:left w:val="none" w:sz="0" w:space="0" w:color="auto"/>
            <w:bottom w:val="none" w:sz="0" w:space="0" w:color="auto"/>
            <w:right w:val="none" w:sz="0" w:space="0" w:color="auto"/>
          </w:divBdr>
          <w:divsChild>
            <w:div w:id="1306740007">
              <w:blockQuote w:val="1"/>
              <w:marLeft w:val="600"/>
              <w:marRight w:val="0"/>
              <w:marTop w:val="0"/>
              <w:marBottom w:val="0"/>
              <w:divBdr>
                <w:top w:val="none" w:sz="0" w:space="0" w:color="auto"/>
                <w:left w:val="none" w:sz="0" w:space="0" w:color="auto"/>
                <w:bottom w:val="none" w:sz="0" w:space="0" w:color="auto"/>
                <w:right w:val="none" w:sz="0" w:space="0" w:color="auto"/>
              </w:divBdr>
              <w:divsChild>
                <w:div w:id="16916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627017">
          <w:blockQuote w:val="1"/>
          <w:marLeft w:val="600"/>
          <w:marRight w:val="0"/>
          <w:marTop w:val="0"/>
          <w:marBottom w:val="0"/>
          <w:divBdr>
            <w:top w:val="none" w:sz="0" w:space="0" w:color="auto"/>
            <w:left w:val="none" w:sz="0" w:space="0" w:color="auto"/>
            <w:bottom w:val="none" w:sz="0" w:space="0" w:color="auto"/>
            <w:right w:val="none" w:sz="0" w:space="0" w:color="auto"/>
          </w:divBdr>
          <w:divsChild>
            <w:div w:id="103422101">
              <w:blockQuote w:val="1"/>
              <w:marLeft w:val="600"/>
              <w:marRight w:val="0"/>
              <w:marTop w:val="0"/>
              <w:marBottom w:val="0"/>
              <w:divBdr>
                <w:top w:val="none" w:sz="0" w:space="0" w:color="auto"/>
                <w:left w:val="none" w:sz="0" w:space="0" w:color="auto"/>
                <w:bottom w:val="none" w:sz="0" w:space="0" w:color="auto"/>
                <w:right w:val="none" w:sz="0" w:space="0" w:color="auto"/>
              </w:divBdr>
              <w:divsChild>
                <w:div w:id="111335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675377">
          <w:blockQuote w:val="1"/>
          <w:marLeft w:val="600"/>
          <w:marRight w:val="0"/>
          <w:marTop w:val="0"/>
          <w:marBottom w:val="0"/>
          <w:divBdr>
            <w:top w:val="none" w:sz="0" w:space="0" w:color="auto"/>
            <w:left w:val="none" w:sz="0" w:space="0" w:color="auto"/>
            <w:bottom w:val="none" w:sz="0" w:space="0" w:color="auto"/>
            <w:right w:val="none" w:sz="0" w:space="0" w:color="auto"/>
          </w:divBdr>
          <w:divsChild>
            <w:div w:id="1723484673">
              <w:blockQuote w:val="1"/>
              <w:marLeft w:val="600"/>
              <w:marRight w:val="0"/>
              <w:marTop w:val="0"/>
              <w:marBottom w:val="0"/>
              <w:divBdr>
                <w:top w:val="none" w:sz="0" w:space="0" w:color="auto"/>
                <w:left w:val="none" w:sz="0" w:space="0" w:color="auto"/>
                <w:bottom w:val="none" w:sz="0" w:space="0" w:color="auto"/>
                <w:right w:val="none" w:sz="0" w:space="0" w:color="auto"/>
              </w:divBdr>
              <w:divsChild>
                <w:div w:id="15142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06785">
          <w:blockQuote w:val="1"/>
          <w:marLeft w:val="600"/>
          <w:marRight w:val="0"/>
          <w:marTop w:val="0"/>
          <w:marBottom w:val="0"/>
          <w:divBdr>
            <w:top w:val="none" w:sz="0" w:space="0" w:color="auto"/>
            <w:left w:val="none" w:sz="0" w:space="0" w:color="auto"/>
            <w:bottom w:val="none" w:sz="0" w:space="0" w:color="auto"/>
            <w:right w:val="none" w:sz="0" w:space="0" w:color="auto"/>
          </w:divBdr>
          <w:divsChild>
            <w:div w:id="1067606172">
              <w:blockQuote w:val="1"/>
              <w:marLeft w:val="600"/>
              <w:marRight w:val="0"/>
              <w:marTop w:val="0"/>
              <w:marBottom w:val="0"/>
              <w:divBdr>
                <w:top w:val="none" w:sz="0" w:space="0" w:color="auto"/>
                <w:left w:val="none" w:sz="0" w:space="0" w:color="auto"/>
                <w:bottom w:val="none" w:sz="0" w:space="0" w:color="auto"/>
                <w:right w:val="none" w:sz="0" w:space="0" w:color="auto"/>
              </w:divBdr>
              <w:divsChild>
                <w:div w:id="887567409">
                  <w:marLeft w:val="0"/>
                  <w:marRight w:val="0"/>
                  <w:marTop w:val="0"/>
                  <w:marBottom w:val="0"/>
                  <w:divBdr>
                    <w:top w:val="none" w:sz="0" w:space="0" w:color="auto"/>
                    <w:left w:val="none" w:sz="0" w:space="0" w:color="auto"/>
                    <w:bottom w:val="none" w:sz="0" w:space="0" w:color="auto"/>
                    <w:right w:val="none" w:sz="0" w:space="0" w:color="auto"/>
                  </w:divBdr>
                </w:div>
                <w:div w:id="121585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993810">
          <w:marLeft w:val="0"/>
          <w:marRight w:val="0"/>
          <w:marTop w:val="0"/>
          <w:marBottom w:val="0"/>
          <w:divBdr>
            <w:top w:val="none" w:sz="0" w:space="0" w:color="auto"/>
            <w:left w:val="none" w:sz="0" w:space="0" w:color="auto"/>
            <w:bottom w:val="none" w:sz="0" w:space="0" w:color="auto"/>
            <w:right w:val="none" w:sz="0" w:space="0" w:color="auto"/>
          </w:divBdr>
          <w:divsChild>
            <w:div w:id="60673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229927">
      <w:bodyDiv w:val="1"/>
      <w:marLeft w:val="0"/>
      <w:marRight w:val="0"/>
      <w:marTop w:val="0"/>
      <w:marBottom w:val="0"/>
      <w:divBdr>
        <w:top w:val="none" w:sz="0" w:space="0" w:color="auto"/>
        <w:left w:val="none" w:sz="0" w:space="0" w:color="auto"/>
        <w:bottom w:val="none" w:sz="0" w:space="0" w:color="auto"/>
        <w:right w:val="none" w:sz="0" w:space="0" w:color="auto"/>
      </w:divBdr>
      <w:divsChild>
        <w:div w:id="1032614399">
          <w:marLeft w:val="0"/>
          <w:marRight w:val="0"/>
          <w:marTop w:val="0"/>
          <w:marBottom w:val="0"/>
          <w:divBdr>
            <w:top w:val="none" w:sz="0" w:space="0" w:color="auto"/>
            <w:left w:val="none" w:sz="0" w:space="0" w:color="auto"/>
            <w:bottom w:val="none" w:sz="0" w:space="0" w:color="auto"/>
            <w:right w:val="none" w:sz="0" w:space="0" w:color="auto"/>
          </w:divBdr>
        </w:div>
        <w:div w:id="9335265">
          <w:marLeft w:val="0"/>
          <w:marRight w:val="0"/>
          <w:marTop w:val="0"/>
          <w:marBottom w:val="0"/>
          <w:divBdr>
            <w:top w:val="none" w:sz="0" w:space="0" w:color="auto"/>
            <w:left w:val="none" w:sz="0" w:space="0" w:color="auto"/>
            <w:bottom w:val="none" w:sz="0" w:space="0" w:color="auto"/>
            <w:right w:val="none" w:sz="0" w:space="0" w:color="auto"/>
          </w:divBdr>
        </w:div>
        <w:div w:id="1959678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F41E484EF533498396BE3C291D364C" ma:contentTypeVersion="19" ma:contentTypeDescription="Create a new document." ma:contentTypeScope="" ma:versionID="80dc29dfdbb467ca25872295903f2dfc">
  <xsd:schema xmlns:xsd="http://www.w3.org/2001/XMLSchema" xmlns:xs="http://www.w3.org/2001/XMLSchema" xmlns:p="http://schemas.microsoft.com/office/2006/metadata/properties" xmlns:ns2="7a3c4800-eacc-40cd-90f6-e0f5833c5cb3" xmlns:ns3="de85f5d2-5138-4e4f-8745-e7a874d46b2e" targetNamespace="http://schemas.microsoft.com/office/2006/metadata/properties" ma:root="true" ma:fieldsID="857f5b9fa586c036d89c007dbfdc21d4" ns2:_="" ns3:_="">
    <xsd:import namespace="7a3c4800-eacc-40cd-90f6-e0f5833c5cb3"/>
    <xsd:import namespace="de85f5d2-5138-4e4f-8745-e7a874d46b2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lcf76f155ced4ddcb4097134ff3c332f" minOccurs="0"/>
                <xsd:element ref="ns2:TaxCatchAll" minOccurs="0"/>
                <xsd:element ref="ns3:MediaLengthInSeconds" minOccurs="0"/>
                <xsd:element ref="ns3:Comments" minOccurs="0"/>
                <xsd:element ref="ns3:Duedate" minOccurs="0"/>
                <xsd:element ref="ns3:Prior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3c4800-eacc-40cd-90f6-e0f5833c5cb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66c56719-c200-4aef-99eb-52a37419403a}" ma:internalName="TaxCatchAll" ma:showField="CatchAllData" ma:web="7a3c4800-eacc-40cd-90f6-e0f5833c5cb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e85f5d2-5138-4e4f-8745-e7a874d46b2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Comments" ma:index="22" nillable="true" ma:displayName="Comments" ma:internalName="Comments">
      <xsd:simpleType>
        <xsd:restriction base="dms:Note">
          <xsd:maxLength value="255"/>
        </xsd:restriction>
      </xsd:simpleType>
    </xsd:element>
    <xsd:element name="Duedate" ma:index="23" nillable="true" ma:displayName="Due date" ma:format="DateOnly" ma:internalName="Duedate">
      <xsd:simpleType>
        <xsd:restriction base="dms:DateTime"/>
      </xsd:simpleType>
    </xsd:element>
    <xsd:element name="Priority" ma:index="24" nillable="true" ma:displayName="Status" ma:format="Dropdown" ma:internalName="Priority">
      <xsd:complexType>
        <xsd:complexContent>
          <xsd:extension base="dms:MultiChoice">
            <xsd:sequence>
              <xsd:element name="Value" maxOccurs="unbounded" minOccurs="0" nillable="true">
                <xsd:simpleType>
                  <xsd:restriction base="dms:Choice">
                    <xsd:enumeration value="ES"/>
                    <xsd:enumeration value="Refuges"/>
                    <xsd:enumeration value="MB"/>
                    <xsd:enumeration value="OLE"/>
                    <xsd:enumeration value="PRIORITY-Action Required!"/>
                  </xsd:restriction>
                </xsd:simpleType>
              </xsd:element>
            </xsd:sequence>
          </xsd:extension>
        </xsd:complexContent>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a3c4800-eacc-40cd-90f6-e0f5833c5cb3" xsi:nil="true"/>
    <Comments xmlns="de85f5d2-5138-4e4f-8745-e7a874d46b2e" xsi:nil="true"/>
    <Priority xmlns="de85f5d2-5138-4e4f-8745-e7a874d46b2e" xsi:nil="true"/>
    <lcf76f155ced4ddcb4097134ff3c332f xmlns="de85f5d2-5138-4e4f-8745-e7a874d46b2e">
      <Terms xmlns="http://schemas.microsoft.com/office/infopath/2007/PartnerControls"/>
    </lcf76f155ced4ddcb4097134ff3c332f>
    <Duedate xmlns="de85f5d2-5138-4e4f-8745-e7a874d46b2e" xsi:nil="true"/>
  </documentManagement>
</p:properties>
</file>

<file path=customXml/itemProps1.xml><?xml version="1.0" encoding="utf-8"?>
<ds:datastoreItem xmlns:ds="http://schemas.openxmlformats.org/officeDocument/2006/customXml" ds:itemID="{BCAA3AE8-500D-4685-8E37-7C4316011C2C}"/>
</file>

<file path=customXml/itemProps2.xml><?xml version="1.0" encoding="utf-8"?>
<ds:datastoreItem xmlns:ds="http://schemas.openxmlformats.org/officeDocument/2006/customXml" ds:itemID="{563E78D2-07F7-4EC3-BA1B-1E412C92CFA8}"/>
</file>

<file path=customXml/itemProps3.xml><?xml version="1.0" encoding="utf-8"?>
<ds:datastoreItem xmlns:ds="http://schemas.openxmlformats.org/officeDocument/2006/customXml" ds:itemID="{F83EF552-34BC-4CC8-BE06-0DEC08DC5C59}"/>
</file>

<file path=docProps/app.xml><?xml version="1.0" encoding="utf-8"?>
<Properties xmlns="http://schemas.openxmlformats.org/officeDocument/2006/extended-properties" xmlns:vt="http://schemas.openxmlformats.org/officeDocument/2006/docPropsVTypes">
  <Template>Normal.dotm</Template>
  <TotalTime>438</TotalTime>
  <Pages>3</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Parisi, Maria E</dc:creator>
  <cp:keywords/>
  <dc:description/>
  <cp:lastModifiedBy>Ware, Sharon</cp:lastModifiedBy>
  <cp:revision>117</cp:revision>
  <cp:lastPrinted>2019-09-16T14:28:00Z</cp:lastPrinted>
  <dcterms:created xsi:type="dcterms:W3CDTF">2019-09-16T13:07:00Z</dcterms:created>
  <dcterms:modified xsi:type="dcterms:W3CDTF">2020-08-25T12:05:00Z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0x01010017F41E484EF533498396BE3C291D364C</vt:lpwstr>
  </property>
</Properties>
</file>